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E20" w:rsidRPr="00DD4E20" w:rsidRDefault="008643C1" w:rsidP="00DD4E20">
      <w:pPr>
        <w:tabs>
          <w:tab w:val="center" w:pos="4536"/>
          <w:tab w:val="right" w:pos="8280"/>
          <w:tab w:val="right" w:pos="9639"/>
        </w:tabs>
        <w:ind w:right="2"/>
        <w:rPr>
          <w:rFonts w:eastAsia="SimSun" w:cs="Arial"/>
          <w:b/>
          <w:bCs/>
          <w:sz w:val="24"/>
          <w:szCs w:val="24"/>
        </w:rPr>
      </w:pPr>
      <w:bookmarkStart w:id="0" w:name="OLE_LINK1"/>
      <w:bookmarkStart w:id="1" w:name="OLE_LINK2"/>
      <w:r>
        <w:rPr>
          <w:rFonts w:eastAsia="SimSun" w:cs="Arial"/>
          <w:b/>
          <w:bCs/>
          <w:sz w:val="24"/>
          <w:szCs w:val="24"/>
        </w:rPr>
        <w:t>3GPP TSG RAN WG1 Meeting 91</w:t>
      </w:r>
      <w:r w:rsidR="00DD4E20" w:rsidRPr="00DD4E20">
        <w:rPr>
          <w:rFonts w:eastAsia="SimSun" w:cs="Arial"/>
          <w:b/>
          <w:bCs/>
          <w:sz w:val="24"/>
          <w:szCs w:val="24"/>
        </w:rPr>
        <w:t xml:space="preserve"> </w:t>
      </w:r>
      <w:r>
        <w:rPr>
          <w:rFonts w:eastAsia="SimSun" w:cs="Arial"/>
          <w:b/>
          <w:bCs/>
          <w:sz w:val="24"/>
          <w:szCs w:val="24"/>
        </w:rPr>
        <w:t xml:space="preserve">   </w:t>
      </w:r>
      <w:r w:rsidR="00DD4E20" w:rsidRPr="00DD4E20">
        <w:rPr>
          <w:rFonts w:eastAsia="MS Mincho" w:cs="Arial"/>
          <w:b/>
          <w:bCs/>
          <w:sz w:val="24"/>
          <w:szCs w:val="24"/>
          <w:lang w:eastAsia="ja-JP"/>
        </w:rPr>
        <w:tab/>
      </w:r>
      <w:r w:rsidR="008009F4">
        <w:rPr>
          <w:rFonts w:eastAsia="SimSun" w:cs="Arial"/>
          <w:b/>
          <w:bCs/>
          <w:sz w:val="24"/>
          <w:szCs w:val="24"/>
        </w:rPr>
        <w:t xml:space="preserve">                                  </w:t>
      </w:r>
      <w:r w:rsidR="00DD4E20" w:rsidRPr="00DD4E20">
        <w:rPr>
          <w:rFonts w:eastAsia="SimSun" w:cs="Arial"/>
          <w:b/>
          <w:bCs/>
          <w:sz w:val="24"/>
          <w:szCs w:val="24"/>
        </w:rPr>
        <w:t>R1-1</w:t>
      </w:r>
      <w:r w:rsidR="00DD4E20" w:rsidRPr="00DD4E20">
        <w:rPr>
          <w:rFonts w:eastAsia="MS Mincho" w:cs="Arial"/>
          <w:b/>
          <w:bCs/>
          <w:sz w:val="24"/>
          <w:szCs w:val="24"/>
          <w:lang w:eastAsia="ja-JP"/>
        </w:rPr>
        <w:t>71</w:t>
      </w:r>
      <w:r>
        <w:rPr>
          <w:rFonts w:cs="Arial"/>
          <w:b/>
          <w:bCs/>
          <w:sz w:val="24"/>
          <w:szCs w:val="24"/>
        </w:rPr>
        <w:t>9491</w:t>
      </w:r>
    </w:p>
    <w:p w:rsidR="00DD4E20" w:rsidRPr="00DD4E20" w:rsidRDefault="008643C1" w:rsidP="00DD4E20">
      <w:pPr>
        <w:tabs>
          <w:tab w:val="center" w:pos="4536"/>
          <w:tab w:val="right" w:pos="9072"/>
        </w:tabs>
        <w:rPr>
          <w:rFonts w:eastAsia="MS Mincho" w:cs="Arial"/>
          <w:b/>
          <w:bCs/>
          <w:sz w:val="24"/>
          <w:szCs w:val="24"/>
          <w:lang w:eastAsia="ja-JP"/>
        </w:rPr>
      </w:pPr>
      <w:r>
        <w:rPr>
          <w:rFonts w:eastAsia="MS Mincho" w:cs="Arial"/>
          <w:b/>
          <w:bCs/>
          <w:sz w:val="24"/>
          <w:szCs w:val="24"/>
          <w:lang w:eastAsia="ja-JP"/>
        </w:rPr>
        <w:t>Reno, USA</w:t>
      </w:r>
      <w:r w:rsidR="00DD4E20" w:rsidRPr="00DD4E20">
        <w:rPr>
          <w:rFonts w:eastAsia="MS Mincho" w:cs="Arial"/>
          <w:b/>
          <w:bCs/>
          <w:sz w:val="24"/>
          <w:szCs w:val="24"/>
          <w:lang w:eastAsia="ja-JP"/>
        </w:rPr>
        <w:t>,</w:t>
      </w:r>
      <w:r>
        <w:rPr>
          <w:rFonts w:eastAsia="MS Mincho" w:cs="Arial"/>
          <w:b/>
          <w:bCs/>
          <w:sz w:val="24"/>
          <w:szCs w:val="24"/>
          <w:lang w:eastAsia="ja-JP"/>
        </w:rPr>
        <w:t xml:space="preserve"> </w:t>
      </w:r>
      <w:r w:rsidR="006B452A">
        <w:rPr>
          <w:rFonts w:eastAsia="MS Mincho" w:cs="Arial"/>
          <w:b/>
          <w:bCs/>
          <w:sz w:val="24"/>
          <w:szCs w:val="24"/>
          <w:lang w:eastAsia="ja-JP"/>
        </w:rPr>
        <w:t>November</w:t>
      </w:r>
      <w:r>
        <w:rPr>
          <w:rFonts w:eastAsia="MS Mincho" w:cs="Arial"/>
          <w:b/>
          <w:bCs/>
          <w:sz w:val="24"/>
          <w:szCs w:val="24"/>
          <w:lang w:eastAsia="ja-JP"/>
        </w:rPr>
        <w:t xml:space="preserve"> </w:t>
      </w:r>
      <w:r w:rsidR="009B73FB">
        <w:rPr>
          <w:rFonts w:eastAsia="MS Mincho" w:cs="Arial"/>
          <w:b/>
          <w:bCs/>
          <w:sz w:val="24"/>
          <w:szCs w:val="24"/>
          <w:lang w:eastAsia="ja-JP"/>
        </w:rPr>
        <w:t>27</w:t>
      </w:r>
      <w:r w:rsidR="009B73FB" w:rsidRPr="009B73FB">
        <w:rPr>
          <w:rFonts w:eastAsia="MS Mincho" w:cs="Arial"/>
          <w:b/>
          <w:bCs/>
          <w:sz w:val="24"/>
          <w:szCs w:val="24"/>
          <w:vertAlign w:val="superscript"/>
          <w:lang w:eastAsia="ja-JP"/>
        </w:rPr>
        <w:t>th</w:t>
      </w:r>
      <w:r w:rsidR="009B73FB">
        <w:rPr>
          <w:rFonts w:eastAsia="MS Mincho" w:cs="Arial"/>
          <w:b/>
          <w:bCs/>
          <w:sz w:val="24"/>
          <w:szCs w:val="24"/>
          <w:lang w:eastAsia="ja-JP"/>
        </w:rPr>
        <w:t xml:space="preserve"> </w:t>
      </w:r>
      <w:r w:rsidR="00DD4E20" w:rsidRPr="00DD4E20">
        <w:rPr>
          <w:rFonts w:eastAsia="MS Mincho" w:cs="Arial"/>
          <w:b/>
          <w:bCs/>
          <w:sz w:val="24"/>
          <w:szCs w:val="24"/>
          <w:lang w:eastAsia="ja-JP"/>
        </w:rPr>
        <w:t xml:space="preserve">– </w:t>
      </w:r>
      <w:r w:rsidRPr="008643C1">
        <w:rPr>
          <w:rFonts w:eastAsia="MS Mincho" w:cs="Arial"/>
          <w:b/>
          <w:bCs/>
          <w:sz w:val="24"/>
          <w:szCs w:val="24"/>
          <w:lang w:eastAsia="ja-JP"/>
        </w:rPr>
        <w:t>Dec</w:t>
      </w:r>
      <w:r w:rsidR="006B452A">
        <w:rPr>
          <w:rFonts w:eastAsia="MS Mincho" w:cs="Arial"/>
          <w:b/>
          <w:bCs/>
          <w:sz w:val="24"/>
          <w:szCs w:val="24"/>
          <w:lang w:eastAsia="ja-JP"/>
        </w:rPr>
        <w:t>ember</w:t>
      </w:r>
      <w:r w:rsidR="009B73FB">
        <w:rPr>
          <w:rFonts w:eastAsia="MS Mincho" w:cs="Arial"/>
          <w:b/>
          <w:bCs/>
          <w:sz w:val="24"/>
          <w:szCs w:val="24"/>
          <w:lang w:eastAsia="ja-JP"/>
        </w:rPr>
        <w:t xml:space="preserve"> 1</w:t>
      </w:r>
      <w:r w:rsidR="009B73FB" w:rsidRPr="009B73FB">
        <w:rPr>
          <w:rFonts w:eastAsia="MS Mincho" w:cs="Arial"/>
          <w:b/>
          <w:bCs/>
          <w:sz w:val="24"/>
          <w:szCs w:val="24"/>
          <w:vertAlign w:val="superscript"/>
          <w:lang w:eastAsia="ja-JP"/>
        </w:rPr>
        <w:t>st</w:t>
      </w:r>
      <w:r w:rsidR="009B73FB">
        <w:rPr>
          <w:rFonts w:eastAsia="MS Mincho" w:cs="Arial"/>
          <w:b/>
          <w:bCs/>
          <w:sz w:val="24"/>
          <w:szCs w:val="24"/>
          <w:lang w:eastAsia="ja-JP"/>
        </w:rPr>
        <w:t xml:space="preserve"> ,</w:t>
      </w:r>
      <w:r>
        <w:rPr>
          <w:rFonts w:eastAsia="MS Mincho" w:cs="Arial"/>
          <w:b/>
          <w:bCs/>
          <w:sz w:val="24"/>
          <w:szCs w:val="24"/>
          <w:lang w:eastAsia="ja-JP"/>
        </w:rPr>
        <w:t xml:space="preserve"> </w:t>
      </w:r>
      <w:r w:rsidR="00DD4E20" w:rsidRPr="00DD4E20">
        <w:rPr>
          <w:rFonts w:eastAsia="SimSun" w:cs="Arial"/>
          <w:b/>
          <w:bCs/>
          <w:sz w:val="24"/>
          <w:szCs w:val="24"/>
        </w:rPr>
        <w:t>201</w:t>
      </w:r>
      <w:r w:rsidR="00DD4E20" w:rsidRPr="00DD4E20">
        <w:rPr>
          <w:rFonts w:eastAsia="MS Mincho" w:cs="Arial" w:hint="eastAsia"/>
          <w:b/>
          <w:bCs/>
          <w:sz w:val="24"/>
          <w:szCs w:val="24"/>
          <w:lang w:eastAsia="ja-JP"/>
        </w:rPr>
        <w:t>7</w:t>
      </w:r>
    </w:p>
    <w:p w:rsidR="003C7AF4" w:rsidRPr="00DD4E20" w:rsidRDefault="003C7AF4" w:rsidP="003C7AF4">
      <w:pPr>
        <w:pStyle w:val="TdocHeader2"/>
        <w:rPr>
          <w:sz w:val="24"/>
          <w:szCs w:val="24"/>
        </w:rPr>
      </w:pP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 xml:space="preserve">Source: </w:t>
      </w:r>
      <w:r w:rsidRPr="004F56E8">
        <w:rPr>
          <w:sz w:val="24"/>
          <w:szCs w:val="24"/>
          <w:lang w:val="en-US"/>
        </w:rPr>
        <w:tab/>
      </w:r>
      <w:r w:rsidRPr="004F56E8">
        <w:rPr>
          <w:rFonts w:eastAsiaTheme="minorEastAsia" w:hint="eastAsia"/>
          <w:sz w:val="24"/>
          <w:szCs w:val="24"/>
          <w:lang w:val="en-US" w:eastAsia="zh-CN"/>
        </w:rPr>
        <w:t>ZTE</w:t>
      </w:r>
      <w:r w:rsidR="006D2A38">
        <w:rPr>
          <w:rFonts w:eastAsiaTheme="minorEastAsia" w:hint="eastAsia"/>
          <w:sz w:val="24"/>
          <w:szCs w:val="24"/>
          <w:lang w:val="en-US" w:eastAsia="zh-CN"/>
        </w:rPr>
        <w:t>, Sanechips</w:t>
      </w:r>
    </w:p>
    <w:p w:rsidR="003C7AF4" w:rsidRPr="008B4049" w:rsidRDefault="003C7AF4" w:rsidP="003C7AF4">
      <w:pPr>
        <w:pStyle w:val="TdocHeader2"/>
        <w:rPr>
          <w:rFonts w:eastAsiaTheme="minorEastAsia"/>
          <w:sz w:val="24"/>
          <w:szCs w:val="24"/>
          <w:lang w:val="en-US" w:eastAsia="zh-CN"/>
        </w:rPr>
      </w:pPr>
      <w:r w:rsidRPr="004F56E8">
        <w:rPr>
          <w:sz w:val="24"/>
          <w:szCs w:val="24"/>
          <w:lang w:val="en-US"/>
        </w:rPr>
        <w:t>Title:</w:t>
      </w:r>
      <w:r w:rsidRPr="004F56E8">
        <w:rPr>
          <w:sz w:val="24"/>
          <w:szCs w:val="24"/>
          <w:lang w:val="en-US"/>
        </w:rPr>
        <w:tab/>
      </w:r>
      <w:r w:rsidR="006D2A38" w:rsidRPr="006D2A38">
        <w:rPr>
          <w:rFonts w:eastAsiaTheme="minorEastAsia"/>
          <w:sz w:val="24"/>
          <w:szCs w:val="24"/>
          <w:lang w:val="en-US" w:eastAsia="zh-CN"/>
        </w:rPr>
        <w:t>Considerations on resource allocation issues</w:t>
      </w:r>
    </w:p>
    <w:p w:rsidR="003C7AF4" w:rsidRPr="008B4049" w:rsidRDefault="003C7AF4" w:rsidP="003C7AF4">
      <w:pPr>
        <w:pStyle w:val="TdocHeader2"/>
        <w:rPr>
          <w:rFonts w:eastAsiaTheme="minorEastAsia"/>
          <w:sz w:val="24"/>
          <w:szCs w:val="24"/>
          <w:lang w:val="en-US" w:eastAsia="zh-CN"/>
        </w:rPr>
      </w:pPr>
      <w:r w:rsidRPr="004F56E8">
        <w:rPr>
          <w:sz w:val="24"/>
          <w:szCs w:val="24"/>
          <w:lang w:val="en-US"/>
        </w:rPr>
        <w:t>Agenda Item:</w:t>
      </w:r>
      <w:r w:rsidRPr="004F56E8">
        <w:rPr>
          <w:sz w:val="24"/>
          <w:szCs w:val="24"/>
          <w:lang w:val="en-US"/>
        </w:rPr>
        <w:tab/>
      </w:r>
      <w:r w:rsidR="00112499">
        <w:rPr>
          <w:rFonts w:eastAsiaTheme="minorEastAsia" w:hint="eastAsia"/>
          <w:sz w:val="24"/>
          <w:lang w:eastAsia="zh-CN"/>
        </w:rPr>
        <w:t>7</w:t>
      </w:r>
      <w:r w:rsidR="005300D4">
        <w:rPr>
          <w:rFonts w:hint="eastAsia"/>
          <w:sz w:val="24"/>
        </w:rPr>
        <w:t>.</w:t>
      </w:r>
      <w:r w:rsidR="006D2A38">
        <w:rPr>
          <w:rFonts w:eastAsiaTheme="minorEastAsia" w:hint="eastAsia"/>
          <w:sz w:val="24"/>
          <w:lang w:eastAsia="zh-CN"/>
        </w:rPr>
        <w:t>3</w:t>
      </w:r>
      <w:r w:rsidR="005300D4">
        <w:rPr>
          <w:rFonts w:hint="eastAsia"/>
          <w:sz w:val="24"/>
        </w:rPr>
        <w:t>.</w:t>
      </w:r>
      <w:r w:rsidR="006D2A38">
        <w:rPr>
          <w:rFonts w:eastAsiaTheme="minorEastAsia" w:hint="eastAsia"/>
          <w:sz w:val="24"/>
          <w:lang w:eastAsia="zh-CN"/>
        </w:rPr>
        <w:t>3</w:t>
      </w:r>
      <w:r w:rsidR="005300D4">
        <w:rPr>
          <w:rFonts w:hint="eastAsia"/>
          <w:sz w:val="24"/>
        </w:rPr>
        <w:t>.</w:t>
      </w:r>
      <w:r w:rsidR="006D2A38">
        <w:rPr>
          <w:rFonts w:eastAsiaTheme="minorEastAsia" w:hint="eastAsia"/>
          <w:sz w:val="24"/>
          <w:lang w:eastAsia="zh-CN"/>
        </w:rPr>
        <w:t>1</w:t>
      </w:r>
    </w:p>
    <w:p w:rsidR="003C7AF4" w:rsidRPr="004F56E8" w:rsidRDefault="003C7AF4" w:rsidP="003C7AF4">
      <w:pPr>
        <w:pStyle w:val="TdocHeader2"/>
        <w:rPr>
          <w:sz w:val="24"/>
          <w:szCs w:val="24"/>
          <w:lang w:val="en-US"/>
        </w:rPr>
      </w:pPr>
      <w:r w:rsidRPr="004F56E8">
        <w:rPr>
          <w:sz w:val="24"/>
          <w:szCs w:val="24"/>
          <w:lang w:val="en-US"/>
        </w:rPr>
        <w:t>Document for:</w:t>
      </w:r>
      <w:r w:rsidRPr="004F56E8">
        <w:rPr>
          <w:sz w:val="24"/>
          <w:szCs w:val="24"/>
          <w:lang w:val="en-US"/>
        </w:rPr>
        <w:tab/>
      </w:r>
      <w:r w:rsidRPr="004F56E8">
        <w:rPr>
          <w:sz w:val="24"/>
          <w:szCs w:val="24"/>
        </w:rPr>
        <w:t>Discussion/Decision</w:t>
      </w:r>
    </w:p>
    <w:bookmarkEnd w:id="0"/>
    <w:bookmarkEnd w:id="1"/>
    <w:p w:rsidR="000E28F7" w:rsidRPr="00183CB7" w:rsidRDefault="000E28F7" w:rsidP="000E28F7">
      <w:pPr>
        <w:pStyle w:val="Heading1"/>
      </w:pPr>
      <w:r w:rsidRPr="00183CB7">
        <w:t>Introduction</w:t>
      </w:r>
    </w:p>
    <w:p w:rsidR="00DA2A8E" w:rsidRDefault="00E9783F" w:rsidP="00147133">
      <w:pPr>
        <w:spacing w:afterLines="50"/>
        <w:rPr>
          <w:rFonts w:ascii="Times New Roman" w:hAnsi="Times New Roman"/>
        </w:rPr>
      </w:pPr>
      <w:r>
        <w:rPr>
          <w:rFonts w:ascii="Times New Roman" w:hAnsi="Times New Roman"/>
        </w:rPr>
        <w:t>In this contribution we discuss remaining issues on the resource allocation:</w:t>
      </w:r>
    </w:p>
    <w:p w:rsidR="00BA6914" w:rsidRDefault="00E9783F" w:rsidP="00BA6914">
      <w:pPr>
        <w:spacing w:afterLines="50"/>
        <w:rPr>
          <w:rFonts w:ascii="Times New Roman" w:hAnsi="Times New Roman"/>
          <w:iCs/>
        </w:rPr>
      </w:pPr>
      <w:r w:rsidRPr="00BA6914">
        <w:rPr>
          <w:rFonts w:ascii="Times New Roman" w:hAnsi="Times New Roman"/>
          <w:iCs/>
          <w:u w:val="single"/>
        </w:rPr>
        <w:t>Resource allocation in the frequency domain</w:t>
      </w:r>
      <w:r w:rsidR="00BA6914">
        <w:rPr>
          <w:rFonts w:ascii="Times New Roman" w:hAnsi="Times New Roman"/>
          <w:iCs/>
        </w:rPr>
        <w:t xml:space="preserve">: We </w:t>
      </w:r>
      <w:r w:rsidR="00DB2D18">
        <w:rPr>
          <w:rFonts w:ascii="Times New Roman" w:hAnsi="Times New Roman"/>
          <w:iCs/>
        </w:rPr>
        <w:t xml:space="preserve">discuss the starting granularity of the resource allocation and </w:t>
      </w:r>
      <w:r w:rsidR="00BA6914">
        <w:rPr>
          <w:rFonts w:ascii="Times New Roman" w:hAnsi="Times New Roman"/>
          <w:iCs/>
        </w:rPr>
        <w:t>investigate the number of bits needed for different BWPs with respect the grouping granularity.</w:t>
      </w:r>
    </w:p>
    <w:p w:rsidR="00E9783F" w:rsidRPr="00BA6914" w:rsidRDefault="00E9783F" w:rsidP="00BA6914">
      <w:pPr>
        <w:spacing w:afterLines="50"/>
        <w:rPr>
          <w:rFonts w:ascii="Times New Roman" w:hAnsi="Times New Roman"/>
          <w:iCs/>
        </w:rPr>
      </w:pPr>
      <w:r w:rsidRPr="00BA6914">
        <w:rPr>
          <w:rFonts w:ascii="Times New Roman" w:hAnsi="Times New Roman"/>
          <w:iCs/>
          <w:u w:val="single"/>
        </w:rPr>
        <w:t>Resource allocation in the time domain</w:t>
      </w:r>
      <w:r w:rsidR="00BA6914">
        <w:rPr>
          <w:rFonts w:ascii="Times New Roman" w:hAnsi="Times New Roman"/>
          <w:iCs/>
        </w:rPr>
        <w:t xml:space="preserve">: We discuss how the dynamic indication of PDSCH/PUSCH resource allocation could be realized. </w:t>
      </w:r>
    </w:p>
    <w:p w:rsidR="00E9783F" w:rsidRPr="00BA6914" w:rsidRDefault="00E9783F" w:rsidP="00BA6914">
      <w:pPr>
        <w:spacing w:afterLines="50"/>
        <w:rPr>
          <w:rFonts w:ascii="Times New Roman" w:hAnsi="Times New Roman"/>
          <w:iCs/>
        </w:rPr>
      </w:pPr>
      <w:r w:rsidRPr="00BA6914">
        <w:rPr>
          <w:rFonts w:ascii="Times New Roman" w:hAnsi="Times New Roman"/>
          <w:iCs/>
          <w:u w:val="single"/>
        </w:rPr>
        <w:t>TBS selection for special servic</w:t>
      </w:r>
      <w:r w:rsidR="00BA6914" w:rsidRPr="00BA6914">
        <w:rPr>
          <w:rFonts w:ascii="Times New Roman" w:hAnsi="Times New Roman"/>
          <w:iCs/>
          <w:u w:val="single"/>
        </w:rPr>
        <w:t>es and packet sizes</w:t>
      </w:r>
      <w:r w:rsidR="00BA6914">
        <w:rPr>
          <w:rFonts w:ascii="Times New Roman" w:hAnsi="Times New Roman"/>
          <w:iCs/>
        </w:rPr>
        <w:t xml:space="preserve">: We discuss the need of tables as a complement to the formula based approach. </w:t>
      </w:r>
    </w:p>
    <w:p w:rsidR="009F7679" w:rsidRPr="00697512" w:rsidRDefault="009F7679" w:rsidP="00697512">
      <w:pPr>
        <w:pStyle w:val="Heading1"/>
        <w:rPr>
          <w:color w:val="000000" w:themeColor="text1"/>
        </w:rPr>
      </w:pPr>
      <w:r w:rsidRPr="00697512">
        <w:rPr>
          <w:color w:val="000000" w:themeColor="text1"/>
        </w:rPr>
        <w:t>Discussions</w:t>
      </w:r>
    </w:p>
    <w:p w:rsidR="00FE4A62" w:rsidRDefault="00FE4A62" w:rsidP="00697512">
      <w:pPr>
        <w:pStyle w:val="Heading2"/>
        <w:rPr>
          <w:lang w:eastAsia="zh-CN"/>
        </w:rPr>
      </w:pPr>
      <w:r>
        <w:rPr>
          <w:lang w:eastAsia="zh-CN"/>
        </w:rPr>
        <w:t>Resource allocation in frequency domain</w:t>
      </w:r>
    </w:p>
    <w:p w:rsidR="00070B92" w:rsidRDefault="00070B92" w:rsidP="00070B92">
      <w:pPr>
        <w:pStyle w:val="Heading3"/>
        <w:spacing w:line="276" w:lineRule="auto"/>
      </w:pPr>
      <w:r>
        <w:t xml:space="preserve">Resource allocation </w:t>
      </w:r>
      <w:r>
        <w:rPr>
          <w:rFonts w:hint="eastAsia"/>
          <w:lang w:eastAsia="zh-CN"/>
        </w:rPr>
        <w:t xml:space="preserve">starting </w:t>
      </w:r>
      <w:r>
        <w:rPr>
          <w:lang w:eastAsia="zh-CN"/>
        </w:rPr>
        <w:t>granularity</w:t>
      </w:r>
    </w:p>
    <w:p w:rsidR="00070B92" w:rsidRPr="00697512" w:rsidRDefault="00070B92" w:rsidP="00070B92">
      <w:pPr>
        <w:pStyle w:val="BodyText"/>
        <w:rPr>
          <w:rFonts w:ascii="Times New Roman" w:hAnsi="Times New Roman"/>
        </w:rPr>
      </w:pPr>
      <w:r w:rsidRPr="00697512">
        <w:rPr>
          <w:rFonts w:ascii="Times New Roman" w:hAnsi="Times New Roman"/>
          <w:iCs/>
        </w:rPr>
        <w:t xml:space="preserve">It has been agreed that a </w:t>
      </w:r>
      <w:r w:rsidRPr="00697512">
        <w:rPr>
          <w:rFonts w:ascii="Times New Roman" w:hAnsi="Times New Roman"/>
          <w:iCs/>
          <w:lang w:eastAsia="ja-JP"/>
        </w:rPr>
        <w:t>contiguous resource allocation scheme based on</w:t>
      </w:r>
      <w:r w:rsidRPr="00697512">
        <w:rPr>
          <w:rFonts w:ascii="Times New Roman" w:hAnsi="Times New Roman"/>
          <w:iCs/>
        </w:rPr>
        <w:t xml:space="preserve"> </w:t>
      </w:r>
      <w:r w:rsidRPr="00697512">
        <w:rPr>
          <w:rFonts w:ascii="Times New Roman"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LTE DL RA Type 2</w:t>
      </w:r>
      <w:r w:rsidRPr="00697512">
        <w:rPr>
          <w:rFonts w:ascii="Times New Roman" w:hAnsi="Times New Roman"/>
          <w:iCs/>
        </w:rPr>
        <w:t xml:space="preserve"> is supported in </w:t>
      </w:r>
      <w:r w:rsidRPr="00697512">
        <w:rPr>
          <w:rFonts w:ascii="Times New Roman" w:hAnsi="Times New Roman"/>
          <w:iCs/>
          <w:lang w:eastAsia="ja-JP"/>
        </w:rPr>
        <w:t>Rel. 15.</w:t>
      </w:r>
      <w:r w:rsidRPr="00697512">
        <w:rPr>
          <w:rFonts w:ascii="Times New Roman" w:hAnsi="Times New Roman"/>
          <w:iCs/>
        </w:rPr>
        <w:t xml:space="preserve"> Whether </w:t>
      </w:r>
      <w:r w:rsidRPr="00697512">
        <w:rPr>
          <w:rFonts w:ascii="Times New Roman" w:hAnsi="Times New Roman"/>
          <w:iCs/>
          <w:lang w:eastAsia="ja-JP"/>
        </w:rPr>
        <w:t xml:space="preserve">a coarser granularity (i.e. more than 1RB) of resource assignment </w:t>
      </w:r>
      <w:r w:rsidRPr="00697512">
        <w:rPr>
          <w:rFonts w:ascii="Times New Roman" w:hAnsi="Times New Roman"/>
          <w:iCs/>
        </w:rPr>
        <w:t xml:space="preserve">is introduced is still an open issue. In NR, </w:t>
      </w:r>
      <w:r w:rsidRPr="00697512">
        <w:rPr>
          <w:rFonts w:ascii="Times New Roman" w:hAnsi="Times New Roman"/>
        </w:rPr>
        <w:t>different transmission durations are supported. For transmissions with shorter duration, a large frequency resource is generally needed. Therefore, the frequency resource allocation granularity or RBG size should be increased correspondingly. The RBG size can be semi-statically configured.</w:t>
      </w:r>
    </w:p>
    <w:p w:rsidR="00070B92" w:rsidRPr="00697512" w:rsidRDefault="00070B92" w:rsidP="00070B92">
      <w:pPr>
        <w:pStyle w:val="BodyText"/>
        <w:rPr>
          <w:rFonts w:ascii="Times New Roman" w:hAnsi="Times New Roman"/>
        </w:rPr>
      </w:pPr>
      <w:r w:rsidRPr="00697512">
        <w:rPr>
          <w:rFonts w:ascii="Times New Roman" w:hAnsi="Times New Roman"/>
        </w:rPr>
        <w:t xml:space="preserve">When transmissions with different durations are overlapping in the time domain, the grant for the shorter transmission is generally sent later than that for the longer transmission. Therefore, it may lead to inefficient resource multiplexing if two kinds of transmissions adopt different resource allocation granularities. For example, as shown in Figure 1, the legacy localized resource allocation is used by slot based eMBB, and 16 PRBs are left unused. Then, a mini-slot based URLLC transmission comes in. The granularity of both allocated starting position and allocated resource for URLLC is 8 PRBs. That is, the possible starting positions are integral multiple times of 8 PRBs, and the allocated resource is also integral multiple times of 8 PRBs. Although there are 16 remaining PRBs, URLLC can only occupy 8 PRBs exclusively, as shown in Figure 1(a). If URLLC need 16 PRBs for transmission, there will be 4 overlapped PRBs between eMBB and URLLC, as shown in Figure 1(b). It may lead to unnecessary performance degradation. To address this problem, it can be considered that the granularity of the starting position is less than that of the allocated resource. For the case in Figure 1, the granularity of the starting position can be 1 PRB. The starting position is PRB#4, and all the unused 16 PRBs can be allocated to shorter duration transmission, as shown in Figure 1(c). The new resource allocation method is an enhancement for the </w:t>
      </w:r>
      <w:r w:rsidRPr="00697512">
        <w:rPr>
          <w:rFonts w:ascii="Times New Roman"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LTE DL RA Type 2</w:t>
      </w:r>
      <w:r w:rsidRPr="00697512">
        <w:rPr>
          <w:rFonts w:ascii="Times New Roman" w:hAnsi="Times New Roman"/>
          <w:iCs/>
        </w:rPr>
        <w:t>, in which both the granularity of allocated starting position and allocated resource are 1 RB. For the proposed resource allocation method, the granularity of allocated starting position is less than that of the allocated resource.</w:t>
      </w:r>
    </w:p>
    <w:p w:rsidR="00070B92" w:rsidRPr="00697512" w:rsidRDefault="00DB2D18" w:rsidP="00070B92">
      <w:pPr>
        <w:pStyle w:val="BodyText"/>
        <w:jc w:val="center"/>
        <w:rPr>
          <w:rFonts w:ascii="Times New Roman" w:hAnsi="Times New Roman"/>
          <w:b/>
        </w:rPr>
      </w:pPr>
      <w:r>
        <w:rPr>
          <w:rFonts w:ascii="Times New Roman" w:hAnsi="Times New Roman"/>
          <w:noProof/>
          <w:lang w:val="sv-SE" w:eastAsia="sv-SE"/>
        </w:rPr>
        <w:lastRenderedPageBreak/>
        <w:drawing>
          <wp:inline distT="0" distB="0" distL="0" distR="0">
            <wp:extent cx="5760720" cy="1638917"/>
            <wp:effectExtent l="1905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5760720" cy="1638917"/>
                    </a:xfrm>
                    <a:prstGeom prst="rect">
                      <a:avLst/>
                    </a:prstGeom>
                    <a:noFill/>
                    <a:ln w="9525">
                      <a:noFill/>
                      <a:miter lim="800000"/>
                      <a:headEnd/>
                      <a:tailEnd/>
                    </a:ln>
                  </pic:spPr>
                </pic:pic>
              </a:graphicData>
            </a:graphic>
          </wp:inline>
        </w:drawing>
      </w:r>
    </w:p>
    <w:p w:rsidR="00070B92" w:rsidRPr="00697512" w:rsidRDefault="00070B92" w:rsidP="00070B92">
      <w:pPr>
        <w:pStyle w:val="BodyText"/>
        <w:jc w:val="center"/>
        <w:rPr>
          <w:rFonts w:ascii="Times New Roman" w:hAnsi="Times New Roman"/>
          <w:b/>
        </w:rPr>
      </w:pPr>
      <w:r w:rsidRPr="00697512">
        <w:rPr>
          <w:rFonts w:ascii="Times New Roman" w:hAnsi="Times New Roman"/>
          <w:b/>
        </w:rPr>
        <w:t>(a)</w:t>
      </w:r>
    </w:p>
    <w:p w:rsidR="00070B92" w:rsidRPr="00697512" w:rsidRDefault="00DB2D18" w:rsidP="00070B92">
      <w:pPr>
        <w:pStyle w:val="BodyText"/>
        <w:jc w:val="center"/>
        <w:rPr>
          <w:rFonts w:ascii="Times New Roman" w:hAnsi="Times New Roman"/>
          <w:b/>
        </w:rPr>
      </w:pPr>
      <w:r>
        <w:rPr>
          <w:rFonts w:ascii="Times New Roman" w:hAnsi="Times New Roman"/>
          <w:noProof/>
          <w:lang w:val="sv-SE" w:eastAsia="sv-SE"/>
        </w:rPr>
        <w:drawing>
          <wp:inline distT="0" distB="0" distL="0" distR="0">
            <wp:extent cx="5760720" cy="1638917"/>
            <wp:effectExtent l="19050" t="0" r="0" b="0"/>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print"/>
                    <a:srcRect/>
                    <a:stretch>
                      <a:fillRect/>
                    </a:stretch>
                  </pic:blipFill>
                  <pic:spPr bwMode="auto">
                    <a:xfrm>
                      <a:off x="0" y="0"/>
                      <a:ext cx="5760720" cy="1638917"/>
                    </a:xfrm>
                    <a:prstGeom prst="rect">
                      <a:avLst/>
                    </a:prstGeom>
                    <a:noFill/>
                    <a:ln w="9525">
                      <a:noFill/>
                      <a:miter lim="800000"/>
                      <a:headEnd/>
                      <a:tailEnd/>
                    </a:ln>
                  </pic:spPr>
                </pic:pic>
              </a:graphicData>
            </a:graphic>
          </wp:inline>
        </w:drawing>
      </w:r>
    </w:p>
    <w:p w:rsidR="00070B92" w:rsidRPr="00697512" w:rsidRDefault="00070B92" w:rsidP="00070B92">
      <w:pPr>
        <w:pStyle w:val="BodyText"/>
        <w:jc w:val="center"/>
        <w:rPr>
          <w:rFonts w:ascii="Times New Roman" w:hAnsi="Times New Roman"/>
          <w:b/>
        </w:rPr>
      </w:pPr>
      <w:r w:rsidRPr="00697512">
        <w:rPr>
          <w:rFonts w:ascii="Times New Roman" w:hAnsi="Times New Roman"/>
          <w:b/>
        </w:rPr>
        <w:t>(b)</w:t>
      </w:r>
    </w:p>
    <w:p w:rsidR="00070B92" w:rsidRDefault="00DB2D18" w:rsidP="00070B92">
      <w:pPr>
        <w:pStyle w:val="BodyText"/>
        <w:keepNext/>
        <w:jc w:val="center"/>
      </w:pPr>
      <w:r>
        <w:rPr>
          <w:rFonts w:ascii="Times New Roman" w:hAnsi="Times New Roman"/>
          <w:noProof/>
          <w:lang w:val="sv-SE" w:eastAsia="sv-SE"/>
        </w:rPr>
        <w:drawing>
          <wp:inline distT="0" distB="0" distL="0" distR="0">
            <wp:extent cx="5760720" cy="1088204"/>
            <wp:effectExtent l="19050" t="0" r="0" b="0"/>
            <wp:docPr id="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srcRect/>
                    <a:stretch>
                      <a:fillRect/>
                    </a:stretch>
                  </pic:blipFill>
                  <pic:spPr bwMode="auto">
                    <a:xfrm>
                      <a:off x="0" y="0"/>
                      <a:ext cx="5760720" cy="1088204"/>
                    </a:xfrm>
                    <a:prstGeom prst="rect">
                      <a:avLst/>
                    </a:prstGeom>
                    <a:noFill/>
                    <a:ln w="9525">
                      <a:noFill/>
                      <a:miter lim="800000"/>
                      <a:headEnd/>
                      <a:tailEnd/>
                    </a:ln>
                  </pic:spPr>
                </pic:pic>
              </a:graphicData>
            </a:graphic>
          </wp:inline>
        </w:drawing>
      </w:r>
    </w:p>
    <w:p w:rsidR="00070B92" w:rsidRPr="004350FE" w:rsidRDefault="00070B92" w:rsidP="00070B92">
      <w:pPr>
        <w:pStyle w:val="BodyText"/>
        <w:jc w:val="center"/>
        <w:rPr>
          <w:rFonts w:ascii="Times New Roman" w:hAnsi="Times New Roman"/>
          <w:b/>
        </w:rPr>
      </w:pPr>
      <w:r w:rsidRPr="00D5611A">
        <w:rPr>
          <w:rFonts w:ascii="Times New Roman" w:hAnsi="Times New Roman"/>
          <w:b/>
        </w:rPr>
        <w:t>(c)</w:t>
      </w:r>
    </w:p>
    <w:p w:rsidR="00070B92" w:rsidRDefault="00070B92" w:rsidP="00070B92">
      <w:pPr>
        <w:pStyle w:val="Caption"/>
        <w:rPr>
          <w:rFonts w:ascii="Times New Roman" w:hAnsi="Times New Roman"/>
        </w:rPr>
      </w:pPr>
      <w:r w:rsidRPr="00D5611A">
        <w:rPr>
          <w:rFonts w:ascii="Times New Roman" w:hAnsi="Times New Roman"/>
        </w:rPr>
        <w:t xml:space="preserve">Figure </w:t>
      </w:r>
      <w:r w:rsidR="00ED6CBB" w:rsidRPr="00D5611A">
        <w:rPr>
          <w:rFonts w:ascii="Times New Roman" w:hAnsi="Times New Roman"/>
        </w:rPr>
        <w:fldChar w:fldCharType="begin"/>
      </w:r>
      <w:r w:rsidRPr="00D5611A">
        <w:rPr>
          <w:rFonts w:ascii="Times New Roman" w:hAnsi="Times New Roman"/>
        </w:rPr>
        <w:instrText xml:space="preserve"> SEQ Figure \* ARABIC </w:instrText>
      </w:r>
      <w:r w:rsidR="00ED6CBB" w:rsidRPr="00D5611A">
        <w:rPr>
          <w:rFonts w:ascii="Times New Roman" w:hAnsi="Times New Roman"/>
        </w:rPr>
        <w:fldChar w:fldCharType="separate"/>
      </w:r>
      <w:r>
        <w:rPr>
          <w:rFonts w:ascii="Times New Roman" w:hAnsi="Times New Roman"/>
          <w:noProof/>
        </w:rPr>
        <w:t>1</w:t>
      </w:r>
      <w:r w:rsidR="00ED6CBB" w:rsidRPr="00D5611A">
        <w:rPr>
          <w:rFonts w:ascii="Times New Roman" w:hAnsi="Times New Roman"/>
        </w:rPr>
        <w:fldChar w:fldCharType="end"/>
      </w:r>
      <w:r w:rsidRPr="004350FE">
        <w:rPr>
          <w:rFonts w:ascii="Times New Roman" w:hAnsi="Times New Roman"/>
        </w:rPr>
        <w:t xml:space="preserve"> - </w:t>
      </w:r>
      <w:r w:rsidRPr="00DB2D18">
        <w:rPr>
          <w:rFonts w:ascii="Times New Roman" w:hAnsi="Times New Roman"/>
          <w:b w:val="0"/>
        </w:rPr>
        <w:t>Multiplexing of eMBB and URLLC in frequency domain</w:t>
      </w:r>
    </w:p>
    <w:p w:rsidR="00070B92" w:rsidRPr="00697512" w:rsidRDefault="00070B92" w:rsidP="00070B92">
      <w:pPr>
        <w:spacing w:after="180"/>
        <w:rPr>
          <w:rFonts w:ascii="Times New Roman" w:hAnsi="Times New Roman"/>
        </w:rPr>
      </w:pPr>
      <w:r w:rsidRPr="00697512">
        <w:rPr>
          <w:rFonts w:ascii="Times New Roman" w:eastAsia="SimSun" w:hAnsi="Times New Roman"/>
        </w:rPr>
        <w:t xml:space="preserve">In the following, the new resource allocation scheme based on RIV is discussed. </w:t>
      </w:r>
      <w:r w:rsidRPr="00697512">
        <w:rPr>
          <w:rFonts w:ascii="Times New Roman" w:hAnsi="Times New Roman"/>
        </w:rPr>
        <w:t xml:space="preserve">Assuming that the starting position is PRB based and the allocated resource is </w:t>
      </w:r>
      <w:r w:rsidRPr="00697512">
        <w:rPr>
          <w:rFonts w:ascii="Times New Roman" w:hAnsi="Times New Roman"/>
          <w:position w:val="-6"/>
        </w:rPr>
        <w:object w:dxaOrig="49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4.4pt" o:ole="">
            <v:imagedata r:id="rId11" o:title=""/>
          </v:shape>
          <o:OLEObject Type="Embed" ProgID="Equation.DSMT4" ShapeID="_x0000_i1025" DrawAspect="Content" ObjectID="_1572431336" r:id="rId12"/>
        </w:object>
      </w:r>
      <w:r w:rsidRPr="00697512">
        <w:rPr>
          <w:rFonts w:ascii="Times New Roman" w:hAnsi="Times New Roman"/>
        </w:rPr>
        <w:t xml:space="preserve"> PRBs, in which</w:t>
      </w:r>
      <w:r w:rsidRPr="00697512">
        <w:rPr>
          <w:rFonts w:ascii="Times New Roman" w:hAnsi="Times New Roman"/>
          <w:position w:val="-6"/>
        </w:rPr>
        <w:object w:dxaOrig="560" w:dyaOrig="279">
          <v:shape id="_x0000_i1026" type="#_x0000_t75" style="width:27.05pt;height:14.4pt" o:ole="">
            <v:imagedata r:id="rId13" o:title=""/>
          </v:shape>
          <o:OLEObject Type="Embed" ProgID="Equation.DSMT4" ShapeID="_x0000_i1026" DrawAspect="Content" ObjectID="_1572431337" r:id="rId14"/>
        </w:object>
      </w:r>
      <w:r w:rsidRPr="00697512">
        <w:rPr>
          <w:rFonts w:ascii="Times New Roman" w:hAnsi="Times New Roman"/>
          <w:position w:val="-6"/>
        </w:rPr>
        <w:t>.</w:t>
      </w:r>
      <w:r w:rsidRPr="00697512">
        <w:rPr>
          <w:rFonts w:ascii="Times New Roman" w:hAnsi="Times New Roman"/>
        </w:rPr>
        <w:t xml:space="preserve"> </w:t>
      </w:r>
      <w:r w:rsidRPr="00697512">
        <w:rPr>
          <w:rFonts w:ascii="Times New Roman" w:eastAsia="SimSun" w:hAnsi="Times New Roman"/>
        </w:rPr>
        <w:t xml:space="preserve">Similar to </w:t>
      </w:r>
      <w:r w:rsidRPr="00697512">
        <w:rPr>
          <w:rFonts w:ascii="Times New Roman" w:eastAsia="MS Mincho"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w:t>
      </w:r>
      <w:r w:rsidRPr="00697512">
        <w:rPr>
          <w:rFonts w:ascii="Times New Roman" w:eastAsia="MS Mincho" w:hAnsi="Times New Roman"/>
          <w:iCs/>
          <w:lang w:eastAsia="ja-JP"/>
        </w:rPr>
        <w:t>LTE DL RA Type 2</w:t>
      </w:r>
      <w:r w:rsidRPr="00697512">
        <w:rPr>
          <w:rFonts w:ascii="Times New Roman" w:eastAsia="SimSun" w:hAnsi="Times New Roman"/>
        </w:rPr>
        <w:t xml:space="preserve">, the RIV can be defined as a </w:t>
      </w:r>
      <w:r w:rsidRPr="00697512">
        <w:rPr>
          <w:rFonts w:ascii="Times New Roman" w:hAnsi="Times New Roman"/>
        </w:rPr>
        <w:t>piecewise</w:t>
      </w:r>
      <w:r w:rsidRPr="00697512">
        <w:rPr>
          <w:rFonts w:ascii="Times New Roman" w:eastAsia="SimSun" w:hAnsi="Times New Roman"/>
        </w:rPr>
        <w:t xml:space="preserve"> function, which is given below.</w:t>
      </w:r>
    </w:p>
    <w:p w:rsidR="00070B92" w:rsidRPr="00697512" w:rsidRDefault="00070B92" w:rsidP="00070B92">
      <w:pPr>
        <w:rPr>
          <w:rFonts w:ascii="Times New Roman" w:eastAsia="SimSun" w:hAnsi="Times New Roman"/>
        </w:rPr>
      </w:pPr>
      <w:r w:rsidRPr="00697512">
        <w:rPr>
          <w:rFonts w:ascii="Times New Roman" w:hAnsi="Times New Roman"/>
        </w:rPr>
        <w:t xml:space="preserve">If </w:t>
      </w:r>
      <w:r w:rsidRPr="00697512">
        <w:rPr>
          <w:rFonts w:ascii="Times New Roman" w:hAnsi="Times New Roman"/>
          <w:position w:val="-32"/>
        </w:rPr>
        <w:object w:dxaOrig="2439" w:dyaOrig="760">
          <v:shape id="_x0000_i1027" type="#_x0000_t75" style="width:122.1pt;height:39.15pt" o:ole="">
            <v:imagedata r:id="rId15" o:title=""/>
          </v:shape>
          <o:OLEObject Type="Embed" ProgID="Equation.DSMT4" ShapeID="_x0000_i1027" DrawAspect="Content" ObjectID="_1572431338" r:id="rId16"/>
        </w:object>
      </w:r>
      <w:r w:rsidRPr="00697512">
        <w:rPr>
          <w:rFonts w:ascii="Times New Roman" w:eastAsia="SimSun" w:hAnsi="Times New Roman"/>
        </w:rPr>
        <w:t xml:space="preserve"> </w:t>
      </w:r>
      <w:r w:rsidRPr="00697512">
        <w:rPr>
          <w:rFonts w:ascii="Times New Roman" w:hAnsi="Times New Roman"/>
        </w:rPr>
        <w:t>then</w:t>
      </w:r>
    </w:p>
    <w:p w:rsidR="00070B92" w:rsidRPr="00697512" w:rsidRDefault="00070B92" w:rsidP="00070B92">
      <w:pPr>
        <w:ind w:firstLineChars="200" w:firstLine="400"/>
        <w:rPr>
          <w:rFonts w:ascii="Times New Roman" w:eastAsia="SimSun" w:hAnsi="Times New Roman"/>
        </w:rPr>
      </w:pPr>
      <w:r w:rsidRPr="00697512">
        <w:rPr>
          <w:rFonts w:ascii="Times New Roman" w:hAnsi="Times New Roman"/>
          <w:position w:val="-14"/>
        </w:rPr>
        <w:object w:dxaOrig="4700" w:dyaOrig="400">
          <v:shape id="_x0000_i1028" type="#_x0000_t75" style="width:235pt;height:19.6pt" o:ole="">
            <v:imagedata r:id="rId17" o:title=""/>
          </v:shape>
          <o:OLEObject Type="Embed" ProgID="Equation.DSMT4" ShapeID="_x0000_i1028" DrawAspect="Content" ObjectID="_1572431339" r:id="rId18"/>
        </w:object>
      </w:r>
    </w:p>
    <w:p w:rsidR="00070B92" w:rsidRPr="00697512" w:rsidRDefault="00070B92" w:rsidP="00070B92">
      <w:pPr>
        <w:rPr>
          <w:rFonts w:ascii="Times New Roman" w:hAnsi="Times New Roman"/>
        </w:rPr>
      </w:pPr>
      <w:r w:rsidRPr="00697512">
        <w:rPr>
          <w:rFonts w:ascii="Times New Roman" w:hAnsi="Times New Roman"/>
        </w:rPr>
        <w:t xml:space="preserve">else </w:t>
      </w:r>
    </w:p>
    <w:p w:rsidR="00070B92" w:rsidRPr="00697512" w:rsidRDefault="00070B92" w:rsidP="00070B92">
      <w:pPr>
        <w:rPr>
          <w:rFonts w:ascii="Times New Roman" w:hAnsi="Times New Roman"/>
          <w:position w:val="-30"/>
        </w:rPr>
      </w:pPr>
      <w:r w:rsidRPr="00697512">
        <w:rPr>
          <w:rFonts w:ascii="Times New Roman" w:hAnsi="Times New Roman"/>
          <w:position w:val="-28"/>
        </w:rPr>
        <w:t xml:space="preserve">  </w:t>
      </w:r>
      <w:r w:rsidRPr="00697512">
        <w:rPr>
          <w:rFonts w:ascii="Times New Roman" w:eastAsia="SimSun" w:hAnsi="Times New Roman"/>
          <w:position w:val="-28"/>
        </w:rPr>
        <w:t xml:space="preserve">    </w:t>
      </w:r>
      <w:r w:rsidRPr="00697512">
        <w:rPr>
          <w:rFonts w:ascii="Times New Roman" w:hAnsi="Times New Roman"/>
          <w:position w:val="-28"/>
        </w:rPr>
        <w:t xml:space="preserve"> </w:t>
      </w:r>
      <w:r w:rsidRPr="00697512">
        <w:rPr>
          <w:rFonts w:ascii="Times New Roman" w:hAnsi="Times New Roman"/>
          <w:position w:val="-34"/>
        </w:rPr>
        <w:object w:dxaOrig="8080" w:dyaOrig="800">
          <v:shape id="_x0000_i1029" type="#_x0000_t75" style="width:404.35pt;height:39.75pt" o:ole="">
            <v:imagedata r:id="rId19" o:title=""/>
          </v:shape>
          <o:OLEObject Type="Embed" ProgID="Equation.DSMT4" ShapeID="_x0000_i1029" DrawAspect="Content" ObjectID="_1572431340" r:id="rId20"/>
        </w:object>
      </w:r>
    </w:p>
    <w:p w:rsidR="00070B92" w:rsidRPr="00697512" w:rsidRDefault="00070B92" w:rsidP="00070B92">
      <w:pPr>
        <w:rPr>
          <w:rFonts w:ascii="Times New Roman" w:eastAsia="SimSun" w:hAnsi="Times New Roman"/>
        </w:rPr>
      </w:pPr>
      <w:r w:rsidRPr="00697512">
        <w:rPr>
          <w:rFonts w:ascii="Times New Roman" w:eastAsia="SimSun" w:hAnsi="Times New Roman"/>
        </w:rPr>
        <w:t xml:space="preserve">where </w:t>
      </w:r>
      <w:r w:rsidRPr="00697512">
        <w:rPr>
          <w:rFonts w:ascii="Times New Roman" w:hAnsi="Times New Roman"/>
          <w:position w:val="-12"/>
        </w:rPr>
        <w:object w:dxaOrig="440" w:dyaOrig="380">
          <v:shape id="_x0000_i1030" type="#_x0000_t75" style="width:21.3pt;height:19pt" o:ole="">
            <v:imagedata r:id="rId21" o:title=""/>
          </v:shape>
          <o:OLEObject Type="Embed" ProgID="Equation.DSMT4" ShapeID="_x0000_i1030" DrawAspect="Content" ObjectID="_1572431341" r:id="rId22"/>
        </w:object>
      </w:r>
      <w:r w:rsidRPr="00697512">
        <w:rPr>
          <w:rFonts w:ascii="Times New Roman" w:hAnsi="Times New Roman"/>
        </w:rPr>
        <w:t xml:space="preserve"> is the number of the PRBs of the BWP and </w:t>
      </w:r>
      <w:r w:rsidRPr="00697512">
        <w:rPr>
          <w:rFonts w:ascii="Times New Roman" w:hAnsi="Times New Roman"/>
          <w:position w:val="-12"/>
        </w:rPr>
        <w:object w:dxaOrig="639" w:dyaOrig="360">
          <v:shape id="_x0000_i1031" type="#_x0000_t75" style="width:32.25pt;height:17.3pt" o:ole="">
            <v:imagedata r:id="rId23" o:title=""/>
          </v:shape>
          <o:OLEObject Type="Embed" ProgID="Equation.DSMT4" ShapeID="_x0000_i1031" DrawAspect="Content" ObjectID="_1572431342" r:id="rId24"/>
        </w:object>
      </w:r>
      <w:r w:rsidRPr="00697512">
        <w:rPr>
          <w:rFonts w:ascii="Times New Roman" w:eastAsia="SimSun" w:hAnsi="Times New Roman"/>
        </w:rPr>
        <w:t>is the starting RB.</w:t>
      </w:r>
    </w:p>
    <w:p w:rsidR="00070B92" w:rsidRPr="00697512" w:rsidRDefault="00070B92" w:rsidP="00070B92">
      <w:pPr>
        <w:rPr>
          <w:rFonts w:ascii="Times New Roman" w:eastAsia="SimSun" w:hAnsi="Times New Roman"/>
        </w:rPr>
      </w:pPr>
      <w:r w:rsidRPr="00697512">
        <w:rPr>
          <w:rFonts w:ascii="Times New Roman" w:eastAsia="SimSun" w:hAnsi="Times New Roman"/>
        </w:rPr>
        <w:t xml:space="preserve">Taking </w:t>
      </w:r>
      <w:r w:rsidRPr="00697512">
        <w:rPr>
          <w:rFonts w:ascii="Times New Roman" w:hAnsi="Times New Roman"/>
          <w:position w:val="-12"/>
        </w:rPr>
        <w:object w:dxaOrig="840" w:dyaOrig="380">
          <v:shape id="_x0000_i1032" type="#_x0000_t75" style="width:42.05pt;height:19pt" o:ole="">
            <v:imagedata r:id="rId25" o:title=""/>
          </v:shape>
          <o:OLEObject Type="Embed" ProgID="Equation.DSMT4" ShapeID="_x0000_i1032" DrawAspect="Content" ObjectID="_1572431343" r:id="rId26"/>
        </w:object>
      </w:r>
      <w:r w:rsidRPr="00697512">
        <w:rPr>
          <w:rFonts w:ascii="Times New Roman" w:eastAsia="SimSun" w:hAnsi="Times New Roman"/>
        </w:rPr>
        <w:t xml:space="preserve"> and </w:t>
      </w:r>
      <w:r w:rsidRPr="00697512">
        <w:rPr>
          <w:rFonts w:ascii="Times New Roman" w:hAnsi="Times New Roman"/>
          <w:position w:val="-6"/>
        </w:rPr>
        <w:object w:dxaOrig="620" w:dyaOrig="279">
          <v:shape id="_x0000_i1033" type="#_x0000_t75" style="width:30.55pt;height:14.4pt" o:ole="">
            <v:imagedata r:id="rId27" o:title=""/>
          </v:shape>
          <o:OLEObject Type="Embed" ProgID="Equation.DSMT4" ShapeID="_x0000_i1033" DrawAspect="Content" ObjectID="_1572431344" r:id="rId28"/>
        </w:object>
      </w:r>
      <w:r w:rsidRPr="00697512">
        <w:rPr>
          <w:rFonts w:ascii="Times New Roman" w:eastAsia="SimSun" w:hAnsi="Times New Roman"/>
        </w:rPr>
        <w:t xml:space="preserve"> as an example, RIV can be calculated by</w:t>
      </w:r>
    </w:p>
    <w:p w:rsidR="00070B92" w:rsidRPr="00697512" w:rsidRDefault="00070B92" w:rsidP="00070B92">
      <w:pPr>
        <w:rPr>
          <w:rFonts w:ascii="Times New Roman" w:eastAsia="SimSun" w:hAnsi="Times New Roman"/>
        </w:rPr>
      </w:pPr>
      <w:r w:rsidRPr="00697512">
        <w:rPr>
          <w:rFonts w:ascii="Times New Roman" w:hAnsi="Times New Roman"/>
        </w:rPr>
        <w:t xml:space="preserve">If </w:t>
      </w:r>
      <w:r w:rsidRPr="00697512">
        <w:rPr>
          <w:rFonts w:ascii="Times New Roman" w:hAnsi="Times New Roman"/>
          <w:position w:val="-6"/>
        </w:rPr>
        <w:object w:dxaOrig="540" w:dyaOrig="279">
          <v:shape id="_x0000_i1034" type="#_x0000_t75" style="width:27.05pt;height:14.4pt" o:ole="">
            <v:imagedata r:id="rId29" o:title=""/>
          </v:shape>
          <o:OLEObject Type="Embed" ProgID="Equation.DSMT4" ShapeID="_x0000_i1034" DrawAspect="Content" ObjectID="_1572431345" r:id="rId30"/>
        </w:object>
      </w:r>
      <w:r w:rsidRPr="00697512">
        <w:rPr>
          <w:rFonts w:ascii="Times New Roman" w:eastAsia="SimSun" w:hAnsi="Times New Roman"/>
        </w:rPr>
        <w:t xml:space="preserve"> </w:t>
      </w:r>
      <w:r w:rsidRPr="00697512">
        <w:rPr>
          <w:rFonts w:ascii="Times New Roman" w:hAnsi="Times New Roman"/>
        </w:rPr>
        <w:t>then</w:t>
      </w:r>
    </w:p>
    <w:p w:rsidR="00070B92" w:rsidRPr="00697512" w:rsidRDefault="00070B92" w:rsidP="00070B92">
      <w:pPr>
        <w:ind w:firstLineChars="200" w:firstLine="400"/>
        <w:rPr>
          <w:rFonts w:ascii="Times New Roman" w:eastAsia="SimSun" w:hAnsi="Times New Roman"/>
        </w:rPr>
      </w:pPr>
      <w:r w:rsidRPr="00697512">
        <w:rPr>
          <w:rFonts w:ascii="Times New Roman" w:hAnsi="Times New Roman"/>
          <w:position w:val="-14"/>
        </w:rPr>
        <w:object w:dxaOrig="2360" w:dyaOrig="400">
          <v:shape id="_x0000_i1035" type="#_x0000_t75" style="width:117.5pt;height:19.6pt" o:ole="">
            <v:imagedata r:id="rId31" o:title=""/>
          </v:shape>
          <o:OLEObject Type="Embed" ProgID="Equation.DSMT4" ShapeID="_x0000_i1035" DrawAspect="Content" ObjectID="_1572431346" r:id="rId32"/>
        </w:object>
      </w:r>
    </w:p>
    <w:p w:rsidR="00070B92" w:rsidRPr="00697512" w:rsidRDefault="00070B92" w:rsidP="00070B92">
      <w:pPr>
        <w:rPr>
          <w:rFonts w:ascii="Times New Roman" w:hAnsi="Times New Roman"/>
        </w:rPr>
      </w:pPr>
      <w:r w:rsidRPr="00697512">
        <w:rPr>
          <w:rFonts w:ascii="Times New Roman" w:hAnsi="Times New Roman"/>
        </w:rPr>
        <w:lastRenderedPageBreak/>
        <w:t xml:space="preserve">else </w:t>
      </w:r>
    </w:p>
    <w:p w:rsidR="00070B92" w:rsidRPr="00697512" w:rsidRDefault="00070B92" w:rsidP="00070B92">
      <w:pPr>
        <w:rPr>
          <w:rFonts w:ascii="Times New Roman" w:eastAsia="SimSun" w:hAnsi="Times New Roman"/>
          <w:position w:val="-30"/>
        </w:rPr>
      </w:pPr>
      <w:r w:rsidRPr="00697512">
        <w:rPr>
          <w:rFonts w:ascii="Times New Roman" w:hAnsi="Times New Roman"/>
          <w:position w:val="-28"/>
        </w:rPr>
        <w:t xml:space="preserve">  </w:t>
      </w:r>
      <w:r w:rsidRPr="00697512">
        <w:rPr>
          <w:rFonts w:ascii="Times New Roman" w:eastAsia="SimSun" w:hAnsi="Times New Roman"/>
          <w:position w:val="-28"/>
        </w:rPr>
        <w:t xml:space="preserve">    </w:t>
      </w:r>
      <w:r w:rsidRPr="00697512">
        <w:rPr>
          <w:rFonts w:ascii="Times New Roman" w:hAnsi="Times New Roman"/>
          <w:position w:val="-28"/>
        </w:rPr>
        <w:t xml:space="preserve"> </w:t>
      </w:r>
      <w:r w:rsidRPr="00697512">
        <w:rPr>
          <w:rFonts w:ascii="Times New Roman" w:hAnsi="Times New Roman"/>
          <w:position w:val="-14"/>
        </w:rPr>
        <w:object w:dxaOrig="3060" w:dyaOrig="400">
          <v:shape id="_x0000_i1036" type="#_x0000_t75" style="width:153.8pt;height:19.6pt" o:ole="">
            <v:imagedata r:id="rId33" o:title=""/>
          </v:shape>
          <o:OLEObject Type="Embed" ProgID="Equation.DSMT4" ShapeID="_x0000_i1036" DrawAspect="Content" ObjectID="_1572431347" r:id="rId34"/>
        </w:object>
      </w:r>
    </w:p>
    <w:p w:rsidR="00070B92" w:rsidRPr="00697512" w:rsidRDefault="00070B92" w:rsidP="00070B92">
      <w:pPr>
        <w:rPr>
          <w:rFonts w:ascii="Times New Roman" w:eastAsia="SimSun" w:hAnsi="Times New Roman"/>
        </w:rPr>
      </w:pPr>
      <w:r w:rsidRPr="00697512">
        <w:rPr>
          <w:rFonts w:ascii="Times New Roman" w:hAnsi="Times New Roman"/>
        </w:rPr>
        <w:t xml:space="preserve"> </w:t>
      </w:r>
    </w:p>
    <w:p w:rsidR="00070B92" w:rsidRPr="00697512" w:rsidRDefault="00070B92" w:rsidP="00070B92">
      <w:pPr>
        <w:rPr>
          <w:rFonts w:ascii="Times New Roman" w:eastAsia="SimSun" w:hAnsi="Times New Roman"/>
        </w:rPr>
      </w:pPr>
      <w:r w:rsidRPr="00697512">
        <w:rPr>
          <w:rFonts w:ascii="Times New Roman" w:hAnsi="Times New Roman"/>
        </w:rPr>
        <w:t xml:space="preserve">Assuming that the starting position is PRB based and the allocated resource is </w:t>
      </w:r>
      <w:r w:rsidRPr="00697512">
        <w:rPr>
          <w:rFonts w:ascii="Times New Roman" w:hAnsi="Times New Roman"/>
          <w:position w:val="-6"/>
        </w:rPr>
        <w:object w:dxaOrig="499" w:dyaOrig="280">
          <v:shape id="_x0000_i1037" type="#_x0000_t75" style="width:24.2pt;height:14.4pt" o:ole="">
            <v:imagedata r:id="rId11" o:title=""/>
          </v:shape>
          <o:OLEObject Type="Embed" ProgID="Equation.DSMT4" ShapeID="_x0000_i1037" DrawAspect="Content" ObjectID="_1572431348" r:id="rId35"/>
        </w:object>
      </w:r>
      <w:r w:rsidRPr="00697512">
        <w:rPr>
          <w:rFonts w:ascii="Times New Roman" w:hAnsi="Times New Roman"/>
        </w:rPr>
        <w:t xml:space="preserve"> PRBs, It can be seen that the proposed method provides a unified localized resource a</w:t>
      </w:r>
      <w:r w:rsidRPr="00697512">
        <w:rPr>
          <w:rFonts w:ascii="Times New Roman" w:eastAsia="SimSun" w:hAnsi="Times New Roman"/>
        </w:rPr>
        <w:t xml:space="preserve">llocation for </w:t>
      </w:r>
      <w:r w:rsidRPr="00697512">
        <w:rPr>
          <w:rFonts w:ascii="Times New Roman" w:eastAsia="SimSun" w:hAnsi="Times New Roman"/>
        </w:rPr>
        <w:object w:dxaOrig="560" w:dyaOrig="279">
          <v:shape id="_x0000_i1038" type="#_x0000_t75" style="width:28.2pt;height:14.4pt" o:ole="">
            <v:imagedata r:id="rId36" o:title=""/>
          </v:shape>
          <o:OLEObject Type="Embed" ProgID="Equation.DSMT4" ShapeID="_x0000_i1038" DrawAspect="Content" ObjectID="_1572431349" r:id="rId37"/>
        </w:object>
      </w:r>
      <w:r w:rsidRPr="00697512">
        <w:rPr>
          <w:rFonts w:ascii="Times New Roman" w:eastAsia="SimSun" w:hAnsi="Times New Roman"/>
        </w:rPr>
        <w:t>. The overhead of the resource allocation scheme is calculated by:</w:t>
      </w:r>
    </w:p>
    <w:p w:rsidR="00070B92" w:rsidRPr="00697512" w:rsidRDefault="00070B92" w:rsidP="00070B92">
      <w:pPr>
        <w:jc w:val="center"/>
        <w:rPr>
          <w:rFonts w:ascii="Times New Roman" w:eastAsia="SimSun" w:hAnsi="Times New Roman"/>
        </w:rPr>
      </w:pPr>
      <w:r w:rsidRPr="00697512">
        <w:rPr>
          <w:rFonts w:ascii="Times New Roman" w:hAnsi="Times New Roman"/>
          <w:position w:val="-36"/>
        </w:rPr>
        <w:object w:dxaOrig="4220" w:dyaOrig="840">
          <v:shape id="_x0000_i1039" type="#_x0000_t75" style="width:210.8pt;height:43.8pt" o:ole="">
            <v:imagedata r:id="rId38" o:title=""/>
          </v:shape>
          <o:OLEObject Type="Embed" ProgID="Equation.DSMT4" ShapeID="_x0000_i1039" DrawAspect="Content" ObjectID="_1572431350" r:id="rId39"/>
        </w:object>
      </w:r>
    </w:p>
    <w:p w:rsidR="00070B92" w:rsidRDefault="00070B92" w:rsidP="00070B92">
      <w:pPr>
        <w:rPr>
          <w:rFonts w:ascii="Times New Roman" w:eastAsia="SimSun" w:hAnsi="Times New Roman"/>
        </w:rPr>
      </w:pPr>
      <w:r w:rsidRPr="00697512">
        <w:rPr>
          <w:rFonts w:ascii="Times New Roman" w:eastAsia="SimSun" w:hAnsi="Times New Roman"/>
        </w:rPr>
        <w:t xml:space="preserve">Table 1 shows the comparison of overhead between </w:t>
      </w:r>
      <w:r w:rsidRPr="00697512">
        <w:rPr>
          <w:rFonts w:ascii="Times New Roman"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LTE DL RA Type 2</w:t>
      </w:r>
      <w:r w:rsidRPr="00697512">
        <w:rPr>
          <w:rFonts w:ascii="Times New Roman" w:eastAsia="SimSun" w:hAnsi="Times New Roman"/>
        </w:rPr>
        <w:t xml:space="preserve"> and the proposed resource allocation. It can be seen that the proposed method can save 2~4 bit. </w:t>
      </w:r>
    </w:p>
    <w:p w:rsidR="00DB2D18" w:rsidRPr="00697512" w:rsidRDefault="00DB2D18" w:rsidP="00070B92">
      <w:pPr>
        <w:rPr>
          <w:rFonts w:ascii="Times New Roman" w:eastAsia="SimSu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3372"/>
        <w:gridCol w:w="931"/>
        <w:gridCol w:w="976"/>
      </w:tblGrid>
      <w:tr w:rsidR="00070B92" w:rsidRPr="00697512" w:rsidTr="00DB2D18">
        <w:trPr>
          <w:jc w:val="center"/>
        </w:trPr>
        <w:tc>
          <w:tcPr>
            <w:tcW w:w="0" w:type="auto"/>
            <w:vMerge w:val="restart"/>
            <w:tcBorders>
              <w:top w:val="single" w:sz="4" w:space="0" w:color="FFFFFF"/>
            </w:tcBorders>
            <w:shd w:val="clear" w:color="auto" w:fill="E0E0E0"/>
            <w:vAlign w:val="center"/>
          </w:tcPr>
          <w:p w:rsidR="00070B92" w:rsidRPr="00697512" w:rsidRDefault="00070B92" w:rsidP="00DB2D18">
            <w:pPr>
              <w:pStyle w:val="TAH"/>
              <w:rPr>
                <w:rFonts w:ascii="Times New Roman" w:hAnsi="Times New Roman"/>
                <w:position w:val="-10"/>
              </w:rPr>
            </w:pPr>
            <w:r w:rsidRPr="00697512">
              <w:rPr>
                <w:rFonts w:ascii="Times New Roman" w:hAnsi="Times New Roman"/>
                <w:position w:val="-12"/>
              </w:rPr>
              <w:object w:dxaOrig="440" w:dyaOrig="380">
                <v:shape id="_x0000_i1040" type="#_x0000_t75" style="width:21.3pt;height:19pt" o:ole="">
                  <v:imagedata r:id="rId40" o:title=""/>
                </v:shape>
                <o:OLEObject Type="Embed" ProgID="Equation.DSMT4" ShapeID="_x0000_i1040" DrawAspect="Content" ObjectID="_1572431351" r:id="rId41"/>
              </w:object>
            </w:r>
          </w:p>
        </w:tc>
        <w:tc>
          <w:tcPr>
            <w:tcW w:w="0" w:type="auto"/>
            <w:tcBorders>
              <w:top w:val="single" w:sz="4" w:space="0" w:color="FFFFFF"/>
            </w:tcBorders>
            <w:shd w:val="clear" w:color="auto" w:fill="FBD4B4" w:themeFill="accent6" w:themeFillTint="66"/>
            <w:vAlign w:val="center"/>
          </w:tcPr>
          <w:p w:rsidR="00070B92" w:rsidRPr="00697512" w:rsidRDefault="00070B92" w:rsidP="00DB2D18">
            <w:pPr>
              <w:pStyle w:val="TAH"/>
              <w:rPr>
                <w:rFonts w:ascii="Times New Roman" w:eastAsia="SimSun" w:hAnsi="Times New Roman"/>
                <w:lang w:eastAsia="zh-CN"/>
              </w:rPr>
            </w:pPr>
            <w:r w:rsidRPr="00697512">
              <w:rPr>
                <w:rFonts w:ascii="Times New Roman" w:hAnsi="Times New Roman"/>
                <w:iCs/>
              </w:rPr>
              <w:t>LTE UL RA Type 0</w:t>
            </w:r>
            <w:r w:rsidRPr="00697512">
              <w:rPr>
                <w:rFonts w:ascii="Times New Roman" w:hAnsi="Times New Roman"/>
                <w:iCs/>
                <w:lang w:eastAsia="zh-CN"/>
              </w:rPr>
              <w:t>/</w:t>
            </w:r>
            <w:r w:rsidRPr="00697512">
              <w:rPr>
                <w:rFonts w:ascii="Times New Roman" w:hAnsi="Times New Roman"/>
                <w:iCs/>
              </w:rPr>
              <w:t xml:space="preserve"> LTE DL RA Type 2</w:t>
            </w:r>
          </w:p>
        </w:tc>
        <w:tc>
          <w:tcPr>
            <w:tcW w:w="0" w:type="auto"/>
            <w:gridSpan w:val="2"/>
            <w:tcBorders>
              <w:top w:val="single" w:sz="4" w:space="0" w:color="FFFFFF"/>
            </w:tcBorders>
            <w:shd w:val="clear" w:color="auto" w:fill="92D050"/>
            <w:vAlign w:val="center"/>
          </w:tcPr>
          <w:p w:rsidR="00070B92" w:rsidRPr="00697512" w:rsidRDefault="00070B92" w:rsidP="00DB2D18">
            <w:pPr>
              <w:pStyle w:val="TAH"/>
              <w:rPr>
                <w:rFonts w:ascii="Times New Roman" w:eastAsia="SimSun" w:hAnsi="Times New Roman"/>
                <w:lang w:eastAsia="zh-CN"/>
              </w:rPr>
            </w:pPr>
            <w:r w:rsidRPr="00697512">
              <w:rPr>
                <w:rFonts w:ascii="Times New Roman" w:eastAsia="SimSun" w:hAnsi="Times New Roman"/>
                <w:lang w:eastAsia="zh-CN"/>
              </w:rPr>
              <w:t>Proposed method</w:t>
            </w:r>
          </w:p>
        </w:tc>
      </w:tr>
      <w:tr w:rsidR="00070B92" w:rsidRPr="00697512" w:rsidTr="00DB2D18">
        <w:trPr>
          <w:jc w:val="center"/>
        </w:trPr>
        <w:tc>
          <w:tcPr>
            <w:tcW w:w="0" w:type="auto"/>
            <w:vMerge/>
            <w:shd w:val="clear" w:color="auto" w:fill="E0E0E0"/>
            <w:vAlign w:val="center"/>
          </w:tcPr>
          <w:p w:rsidR="00070B92" w:rsidRPr="00697512" w:rsidRDefault="00070B92" w:rsidP="00DB2D18">
            <w:pPr>
              <w:pStyle w:val="TAH"/>
              <w:rPr>
                <w:rFonts w:ascii="Times New Roman" w:hAnsi="Times New Roman"/>
              </w:rPr>
            </w:pPr>
          </w:p>
        </w:tc>
        <w:tc>
          <w:tcPr>
            <w:tcW w:w="0" w:type="auto"/>
            <w:tcBorders>
              <w:top w:val="single" w:sz="4" w:space="0" w:color="FFFFFF"/>
            </w:tcBorders>
            <w:shd w:val="clear" w:color="auto" w:fill="FBD4B4" w:themeFill="accent6" w:themeFillTint="66"/>
            <w:vAlign w:val="center"/>
          </w:tcPr>
          <w:p w:rsidR="00070B92" w:rsidRPr="00697512" w:rsidRDefault="00070B92" w:rsidP="00DB2D18">
            <w:pPr>
              <w:pStyle w:val="TAH"/>
              <w:rPr>
                <w:rFonts w:ascii="Times New Roman" w:eastAsia="SimSun" w:hAnsi="Times New Roman"/>
                <w:lang w:eastAsia="zh-CN"/>
              </w:rPr>
            </w:pPr>
            <w:r w:rsidRPr="00697512">
              <w:rPr>
                <w:rFonts w:ascii="Times New Roman" w:eastAsia="SimSun" w:hAnsi="Times New Roman"/>
                <w:lang w:eastAsia="zh-CN"/>
              </w:rPr>
              <w:t>Overhead</w:t>
            </w:r>
          </w:p>
        </w:tc>
        <w:tc>
          <w:tcPr>
            <w:tcW w:w="0" w:type="auto"/>
            <w:tcBorders>
              <w:top w:val="single" w:sz="4" w:space="0" w:color="FFFFFF"/>
            </w:tcBorders>
            <w:shd w:val="clear" w:color="auto" w:fill="E0E0E0"/>
            <w:vAlign w:val="center"/>
          </w:tcPr>
          <w:p w:rsidR="00070B92" w:rsidRPr="00697512" w:rsidRDefault="00070B92" w:rsidP="00DB2D18">
            <w:pPr>
              <w:pStyle w:val="TAH"/>
              <w:rPr>
                <w:rFonts w:ascii="Times New Roman" w:eastAsia="SimSun" w:hAnsi="Times New Roman"/>
                <w:lang w:eastAsia="zh-CN"/>
              </w:rPr>
            </w:pPr>
            <w:r w:rsidRPr="00697512">
              <w:rPr>
                <w:rFonts w:ascii="Times New Roman" w:eastAsia="SimSun" w:hAnsi="Times New Roman"/>
                <w:lang w:eastAsia="zh-CN"/>
              </w:rPr>
              <w:t>RBG size</w:t>
            </w:r>
          </w:p>
        </w:tc>
        <w:tc>
          <w:tcPr>
            <w:tcW w:w="0" w:type="auto"/>
            <w:tcBorders>
              <w:top w:val="single" w:sz="4" w:space="0" w:color="FFFFFF"/>
            </w:tcBorders>
            <w:shd w:val="clear" w:color="auto" w:fill="92D050"/>
            <w:vAlign w:val="center"/>
          </w:tcPr>
          <w:p w:rsidR="00070B92" w:rsidRPr="00697512" w:rsidRDefault="00070B92" w:rsidP="00DB2D18">
            <w:pPr>
              <w:pStyle w:val="TAH"/>
              <w:rPr>
                <w:rFonts w:ascii="Times New Roman" w:eastAsia="SimSun" w:hAnsi="Times New Roman"/>
                <w:lang w:eastAsia="zh-CN"/>
              </w:rPr>
            </w:pPr>
            <w:r w:rsidRPr="00697512">
              <w:rPr>
                <w:rFonts w:ascii="Times New Roman" w:eastAsia="SimSun" w:hAnsi="Times New Roman"/>
                <w:lang w:eastAsia="zh-CN"/>
              </w:rPr>
              <w:t>Overhead</w:t>
            </w:r>
          </w:p>
        </w:tc>
      </w:tr>
      <w:tr w:rsidR="00070B92" w:rsidRPr="00697512" w:rsidTr="00DB2D18">
        <w:trPr>
          <w:cantSplit/>
          <w:jc w:val="center"/>
        </w:trPr>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15</w:t>
            </w:r>
          </w:p>
        </w:tc>
        <w:tc>
          <w:tcPr>
            <w:tcW w:w="0" w:type="auto"/>
            <w:shd w:val="clear" w:color="auto" w:fill="FBD4B4" w:themeFill="accent6" w:themeFillTint="66"/>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7</w:t>
            </w:r>
          </w:p>
        </w:tc>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4</w:t>
            </w:r>
          </w:p>
        </w:tc>
        <w:tc>
          <w:tcPr>
            <w:tcW w:w="0" w:type="auto"/>
            <w:shd w:val="clear" w:color="auto" w:fill="92D050"/>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5</w:t>
            </w:r>
          </w:p>
        </w:tc>
      </w:tr>
      <w:tr w:rsidR="00070B92" w:rsidRPr="00697512" w:rsidTr="00DB2D18">
        <w:trPr>
          <w:cantSplit/>
          <w:jc w:val="center"/>
        </w:trPr>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25</w:t>
            </w:r>
          </w:p>
        </w:tc>
        <w:tc>
          <w:tcPr>
            <w:tcW w:w="0" w:type="auto"/>
            <w:shd w:val="clear" w:color="auto" w:fill="FBD4B4" w:themeFill="accent6" w:themeFillTint="66"/>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9</w:t>
            </w:r>
          </w:p>
        </w:tc>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4</w:t>
            </w:r>
          </w:p>
        </w:tc>
        <w:tc>
          <w:tcPr>
            <w:tcW w:w="0" w:type="auto"/>
            <w:shd w:val="clear" w:color="auto" w:fill="92D050"/>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7</w:t>
            </w:r>
          </w:p>
        </w:tc>
      </w:tr>
      <w:tr w:rsidR="00070B92" w:rsidRPr="00697512" w:rsidTr="00DB2D18">
        <w:trPr>
          <w:cantSplit/>
          <w:jc w:val="center"/>
        </w:trPr>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50</w:t>
            </w:r>
          </w:p>
        </w:tc>
        <w:tc>
          <w:tcPr>
            <w:tcW w:w="0" w:type="auto"/>
            <w:shd w:val="clear" w:color="auto" w:fill="FBD4B4" w:themeFill="accent6" w:themeFillTint="66"/>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11</w:t>
            </w:r>
          </w:p>
        </w:tc>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8</w:t>
            </w:r>
          </w:p>
        </w:tc>
        <w:tc>
          <w:tcPr>
            <w:tcW w:w="0" w:type="auto"/>
            <w:shd w:val="clear" w:color="auto" w:fill="92D050"/>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8</w:t>
            </w:r>
          </w:p>
        </w:tc>
      </w:tr>
      <w:tr w:rsidR="00070B92" w:rsidRPr="00697512" w:rsidTr="00DB2D18">
        <w:trPr>
          <w:cantSplit/>
          <w:jc w:val="center"/>
        </w:trPr>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100</w:t>
            </w:r>
          </w:p>
        </w:tc>
        <w:tc>
          <w:tcPr>
            <w:tcW w:w="0" w:type="auto"/>
            <w:shd w:val="clear" w:color="auto" w:fill="FBD4B4" w:themeFill="accent6" w:themeFillTint="66"/>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13</w:t>
            </w:r>
          </w:p>
        </w:tc>
        <w:tc>
          <w:tcPr>
            <w:tcW w:w="0" w:type="auto"/>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16</w:t>
            </w:r>
          </w:p>
        </w:tc>
        <w:tc>
          <w:tcPr>
            <w:tcW w:w="0" w:type="auto"/>
            <w:shd w:val="clear" w:color="auto" w:fill="92D050"/>
            <w:vAlign w:val="center"/>
          </w:tcPr>
          <w:p w:rsidR="00070B92" w:rsidRPr="00697512" w:rsidRDefault="00070B92" w:rsidP="00DB2D18">
            <w:pPr>
              <w:pStyle w:val="TAC"/>
              <w:rPr>
                <w:rFonts w:ascii="Times New Roman" w:eastAsia="SimSun" w:hAnsi="Times New Roman"/>
                <w:lang w:eastAsia="zh-CN"/>
              </w:rPr>
            </w:pPr>
            <w:r w:rsidRPr="00697512">
              <w:rPr>
                <w:rFonts w:ascii="Times New Roman" w:eastAsia="SimSun" w:hAnsi="Times New Roman"/>
                <w:lang w:eastAsia="zh-CN"/>
              </w:rPr>
              <w:t>9</w:t>
            </w:r>
          </w:p>
        </w:tc>
      </w:tr>
    </w:tbl>
    <w:p w:rsidR="00DB2D18" w:rsidRDefault="00DB2D18" w:rsidP="00DB2D18">
      <w:pPr>
        <w:pStyle w:val="Caption"/>
        <w:keepNext/>
      </w:pPr>
      <w:r w:rsidRPr="00D5611A">
        <w:rPr>
          <w:rFonts w:ascii="Times New Roman" w:hAnsi="Times New Roman"/>
        </w:rPr>
        <w:t xml:space="preserve">Table </w:t>
      </w:r>
      <w:r w:rsidR="00ED6CBB" w:rsidRPr="00D5611A">
        <w:rPr>
          <w:rFonts w:ascii="Times New Roman" w:hAnsi="Times New Roman"/>
        </w:rPr>
        <w:fldChar w:fldCharType="begin"/>
      </w:r>
      <w:r w:rsidRPr="00D5611A">
        <w:rPr>
          <w:rFonts w:ascii="Times New Roman" w:hAnsi="Times New Roman"/>
        </w:rPr>
        <w:instrText xml:space="preserve"> SEQ Table \* ARABIC </w:instrText>
      </w:r>
      <w:r w:rsidR="00ED6CBB" w:rsidRPr="00D5611A">
        <w:rPr>
          <w:rFonts w:ascii="Times New Roman" w:hAnsi="Times New Roman"/>
        </w:rPr>
        <w:fldChar w:fldCharType="separate"/>
      </w:r>
      <w:r>
        <w:rPr>
          <w:rFonts w:ascii="Times New Roman" w:hAnsi="Times New Roman"/>
          <w:noProof/>
        </w:rPr>
        <w:t>1</w:t>
      </w:r>
      <w:r w:rsidR="00ED6CBB" w:rsidRPr="00D5611A">
        <w:rPr>
          <w:rFonts w:ascii="Times New Roman" w:hAnsi="Times New Roman"/>
        </w:rPr>
        <w:fldChar w:fldCharType="end"/>
      </w:r>
      <w:r w:rsidRPr="004350FE">
        <w:rPr>
          <w:rFonts w:ascii="Times New Roman" w:eastAsia="SimSun" w:hAnsi="Times New Roman"/>
        </w:rPr>
        <w:t xml:space="preserve"> - </w:t>
      </w:r>
      <w:r w:rsidRPr="00DB2D18">
        <w:rPr>
          <w:rFonts w:ascii="Times New Roman" w:eastAsia="SimSun" w:hAnsi="Times New Roman"/>
          <w:b w:val="0"/>
        </w:rPr>
        <w:t>Comparison of resource allocation overhead</w:t>
      </w:r>
    </w:p>
    <w:p w:rsidR="00070B92" w:rsidRPr="00697512" w:rsidRDefault="00070B92" w:rsidP="00070B92">
      <w:pPr>
        <w:pStyle w:val="BodyText"/>
        <w:rPr>
          <w:rFonts w:ascii="Times New Roman" w:eastAsia="SimSun" w:hAnsi="Times New Roman"/>
          <w:b/>
          <w:i/>
        </w:rPr>
      </w:pPr>
    </w:p>
    <w:p w:rsidR="00070B92" w:rsidRPr="00697512" w:rsidRDefault="00070B92" w:rsidP="00070B92">
      <w:pPr>
        <w:pStyle w:val="BodyText"/>
        <w:rPr>
          <w:rFonts w:ascii="Times New Roman" w:eastAsia="SimSun" w:hAnsi="Times New Roman"/>
          <w:b/>
          <w:i/>
        </w:rPr>
      </w:pPr>
      <w:r w:rsidRPr="00697512">
        <w:rPr>
          <w:rFonts w:ascii="Times New Roman" w:eastAsia="SimSun" w:hAnsi="Times New Roman"/>
          <w:b/>
          <w:i/>
        </w:rPr>
        <w:t>Proposal 1: In order to achieve flexible multiplexing between different transmission durations, an enhancement should be considered for the contiguous resource allocation of LTE UL RA Type 0/ LTE DL RA Type 2.</w:t>
      </w:r>
    </w:p>
    <w:p w:rsidR="00070B92" w:rsidRPr="00697512" w:rsidRDefault="00070B92" w:rsidP="00070B92">
      <w:pPr>
        <w:pStyle w:val="BodyText"/>
        <w:numPr>
          <w:ilvl w:val="0"/>
          <w:numId w:val="23"/>
        </w:numPr>
        <w:overflowPunct/>
        <w:autoSpaceDE/>
        <w:autoSpaceDN/>
        <w:adjustRightInd/>
        <w:textAlignment w:val="auto"/>
        <w:rPr>
          <w:rFonts w:ascii="Times New Roman" w:eastAsia="SimSun" w:hAnsi="Times New Roman"/>
          <w:b/>
          <w:i/>
        </w:rPr>
      </w:pPr>
      <w:r w:rsidRPr="00697512">
        <w:rPr>
          <w:rFonts w:ascii="Times New Roman" w:eastAsia="SimSun" w:hAnsi="Times New Roman"/>
          <w:b/>
          <w:i/>
        </w:rPr>
        <w:t>Even the granularity of the allocated resource is defined in RBG size (more than 1 PRB), the granularity of the allocated starting position is less than that RBG size.</w:t>
      </w:r>
    </w:p>
    <w:p w:rsidR="00070B92" w:rsidRDefault="00070B92" w:rsidP="00070B92">
      <w:pPr>
        <w:pStyle w:val="Heading3"/>
        <w:spacing w:line="276" w:lineRule="auto"/>
      </w:pPr>
      <w:r>
        <w:t>R</w:t>
      </w:r>
      <w:r>
        <w:rPr>
          <w:rFonts w:hint="eastAsia"/>
          <w:lang w:eastAsia="zh-CN"/>
        </w:rPr>
        <w:t>BG</w:t>
      </w:r>
    </w:p>
    <w:p w:rsidR="00F65EB6" w:rsidRPr="00F65EB6" w:rsidRDefault="00F65EB6" w:rsidP="00F65EB6">
      <w:pPr>
        <w:rPr>
          <w:rFonts w:ascii="Times New Roman" w:hAnsi="Times New Roman"/>
        </w:rPr>
      </w:pPr>
      <w:r w:rsidRPr="00F65EB6">
        <w:rPr>
          <w:rFonts w:ascii="Times New Roman" w:eastAsia="MS Mincho" w:hAnsi="Times New Roman"/>
          <w:lang w:eastAsia="ja-JP"/>
        </w:rPr>
        <w:t xml:space="preserve">In RAN1 </w:t>
      </w:r>
      <w:r w:rsidRPr="00F65EB6">
        <w:rPr>
          <w:rFonts w:ascii="Times New Roman" w:hAnsi="Times New Roman"/>
        </w:rPr>
        <w:t>90bis</w:t>
      </w:r>
      <w:r w:rsidRPr="00F65EB6">
        <w:rPr>
          <w:rFonts w:ascii="Times New Roman" w:eastAsia="MS Mincho" w:hAnsi="Times New Roman"/>
          <w:lang w:eastAsia="ja-JP"/>
        </w:rPr>
        <w:t xml:space="preserve"> meeting, the following agreements are achieve</w:t>
      </w:r>
      <w:r w:rsidR="00A06E60">
        <w:rPr>
          <w:rFonts w:ascii="Times New Roman" w:eastAsia="MS Mincho" w:hAnsi="Times New Roman"/>
          <w:lang w:eastAsia="ja-JP"/>
        </w:rPr>
        <w:t>d</w:t>
      </w:r>
      <w:r w:rsidRPr="00F65EB6">
        <w:rPr>
          <w:rFonts w:ascii="Times New Roman" w:hAnsi="Times New Roman"/>
        </w:rPr>
        <w:t>.</w:t>
      </w:r>
    </w:p>
    <w:tbl>
      <w:tblPr>
        <w:tblStyle w:val="TableGrid"/>
        <w:tblW w:w="0" w:type="auto"/>
        <w:tblLook w:val="04A0"/>
      </w:tblPr>
      <w:tblGrid>
        <w:gridCol w:w="9779"/>
      </w:tblGrid>
      <w:tr w:rsidR="00F65EB6" w:rsidTr="00F65EB6">
        <w:tc>
          <w:tcPr>
            <w:tcW w:w="9779" w:type="dxa"/>
          </w:tcPr>
          <w:p w:rsidR="00F65EB6" w:rsidRPr="00F65EB6" w:rsidRDefault="00F65EB6" w:rsidP="00F65EB6">
            <w:pPr>
              <w:rPr>
                <w:rFonts w:ascii="Times New Roman" w:hAnsi="Times New Roman"/>
                <w:b/>
                <w:u w:val="single"/>
                <w:lang w:eastAsia="zh-TW"/>
              </w:rPr>
            </w:pPr>
            <w:r w:rsidRPr="00F65EB6">
              <w:rPr>
                <w:rFonts w:ascii="Times New Roman" w:hAnsi="Times New Roman"/>
                <w:b/>
                <w:u w:val="single"/>
              </w:rPr>
              <w:t>Agreements</w:t>
            </w:r>
            <w:r w:rsidRPr="00F65EB6">
              <w:rPr>
                <w:rFonts w:ascii="Times New Roman" w:hAnsi="Times New Roman"/>
                <w:b/>
                <w:u w:val="single"/>
                <w:lang w:eastAsia="zh-TW"/>
              </w:rPr>
              <w:t>:</w:t>
            </w:r>
          </w:p>
          <w:p w:rsidR="00F65EB6" w:rsidRPr="00F65EB6" w:rsidRDefault="00F65EB6" w:rsidP="00F65EB6">
            <w:pPr>
              <w:widowControl w:val="0"/>
              <w:numPr>
                <w:ilvl w:val="0"/>
                <w:numId w:val="19"/>
              </w:numPr>
              <w:overflowPunct/>
              <w:autoSpaceDE/>
              <w:autoSpaceDN/>
              <w:adjustRightInd/>
              <w:spacing w:after="0"/>
              <w:textAlignment w:val="auto"/>
              <w:rPr>
                <w:rFonts w:ascii="Times New Roman" w:hAnsi="Times New Roman"/>
              </w:rPr>
            </w:pPr>
            <w:r w:rsidRPr="00F65EB6">
              <w:rPr>
                <w:rFonts w:ascii="Times New Roman" w:hAnsi="Times New Roman"/>
              </w:rPr>
              <w:t xml:space="preserve">A DL (or UL) BWP is configured to a UE </w:t>
            </w:r>
            <w:r w:rsidRPr="00DB2D18">
              <w:rPr>
                <w:rFonts w:ascii="Times New Roman" w:hAnsi="Times New Roman"/>
              </w:rPr>
              <w:t>by resource allocation Type 1 with</w:t>
            </w:r>
            <w:r w:rsidRPr="00F65EB6">
              <w:rPr>
                <w:rFonts w:ascii="Times New Roman" w:hAnsi="Times New Roman"/>
              </w:rPr>
              <w:t xml:space="preserve"> granularity as follows</w:t>
            </w:r>
          </w:p>
          <w:p w:rsidR="00F65EB6" w:rsidRPr="00F65EB6" w:rsidRDefault="00F65EB6" w:rsidP="00F65EB6">
            <w:pPr>
              <w:widowControl w:val="0"/>
              <w:numPr>
                <w:ilvl w:val="1"/>
                <w:numId w:val="19"/>
              </w:numPr>
              <w:overflowPunct/>
              <w:autoSpaceDE/>
              <w:autoSpaceDN/>
              <w:adjustRightInd/>
              <w:spacing w:after="0"/>
              <w:textAlignment w:val="auto"/>
              <w:rPr>
                <w:rFonts w:ascii="Times New Roman" w:hAnsi="Times New Roman"/>
                <w:lang w:eastAsia="zh-TW"/>
              </w:rPr>
            </w:pPr>
            <w:r w:rsidRPr="00F65EB6">
              <w:rPr>
                <w:rFonts w:ascii="Times New Roman" w:hAnsi="Times New Roman"/>
                <w:lang w:eastAsia="zh-TW"/>
              </w:rPr>
              <w:t>Granularity of starting frequency location: 1 PRB</w:t>
            </w:r>
          </w:p>
          <w:p w:rsidR="00F65EB6" w:rsidRPr="00F65EB6" w:rsidRDefault="00F65EB6" w:rsidP="00F65EB6">
            <w:pPr>
              <w:widowControl w:val="0"/>
              <w:numPr>
                <w:ilvl w:val="1"/>
                <w:numId w:val="19"/>
              </w:numPr>
              <w:overflowPunct/>
              <w:autoSpaceDE/>
              <w:autoSpaceDN/>
              <w:adjustRightInd/>
              <w:spacing w:after="0"/>
              <w:textAlignment w:val="auto"/>
              <w:rPr>
                <w:rFonts w:ascii="Times New Roman" w:hAnsi="Times New Roman"/>
                <w:lang w:eastAsia="zh-TW"/>
              </w:rPr>
            </w:pPr>
            <w:r w:rsidRPr="00F65EB6">
              <w:rPr>
                <w:rFonts w:ascii="Times New Roman" w:hAnsi="Times New Roman"/>
                <w:lang w:eastAsia="zh-TW"/>
              </w:rPr>
              <w:t>Granularity of bandwidth size: 1 PRB</w:t>
            </w:r>
          </w:p>
          <w:p w:rsidR="00F65EB6" w:rsidRPr="00F65EB6" w:rsidRDefault="00F65EB6" w:rsidP="00F65EB6">
            <w:pPr>
              <w:widowControl w:val="0"/>
              <w:numPr>
                <w:ilvl w:val="1"/>
                <w:numId w:val="19"/>
              </w:numPr>
              <w:overflowPunct/>
              <w:autoSpaceDE/>
              <w:autoSpaceDN/>
              <w:adjustRightInd/>
              <w:spacing w:after="0"/>
              <w:textAlignment w:val="auto"/>
              <w:rPr>
                <w:rFonts w:ascii="Times New Roman" w:hAnsi="Times New Roman"/>
                <w:lang w:eastAsia="zh-TW"/>
              </w:rPr>
            </w:pPr>
            <w:r w:rsidRPr="00F65EB6">
              <w:rPr>
                <w:rFonts w:ascii="Times New Roman" w:hAnsi="Times New Roman"/>
                <w:lang w:eastAsia="zh-TW"/>
              </w:rPr>
              <w:t>Note: The above granularity doesn’t imply that a UE shall adapt its RF channel bandwidth accordingly</w:t>
            </w:r>
          </w:p>
          <w:p w:rsidR="00F65EB6" w:rsidRPr="00967A5F" w:rsidRDefault="00967A5F" w:rsidP="00F65EB6">
            <w:pPr>
              <w:rPr>
                <w:rFonts w:ascii="Times New Roman" w:hAnsi="Times New Roman"/>
                <w:b/>
                <w:u w:val="single"/>
              </w:rPr>
            </w:pPr>
            <w:r w:rsidRPr="00967A5F">
              <w:rPr>
                <w:rFonts w:ascii="Times New Roman" w:hAnsi="Times New Roman"/>
                <w:b/>
                <w:u w:val="single"/>
              </w:rPr>
              <w:t>Agreements:</w:t>
            </w:r>
          </w:p>
          <w:p w:rsidR="00F65EB6" w:rsidRDefault="00967A5F" w:rsidP="00F65EB6">
            <w:pPr>
              <w:rPr>
                <w:rFonts w:ascii="Times New Roman" w:hAnsi="Times New Roman"/>
              </w:rPr>
            </w:pPr>
            <w:r>
              <w:rPr>
                <w:rFonts w:ascii="Times New Roman" w:hAnsi="Times New Roman"/>
                <w:noProof/>
                <w:lang w:val="sv-SE" w:eastAsia="sv-SE"/>
              </w:rPr>
              <w:drawing>
                <wp:inline distT="0" distB="0" distL="0" distR="0">
                  <wp:extent cx="5414645" cy="1041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2" cstate="print"/>
                          <a:srcRect/>
                          <a:stretch>
                            <a:fillRect/>
                          </a:stretch>
                        </pic:blipFill>
                        <pic:spPr bwMode="auto">
                          <a:xfrm>
                            <a:off x="0" y="0"/>
                            <a:ext cx="5414645" cy="1041400"/>
                          </a:xfrm>
                          <a:prstGeom prst="rect">
                            <a:avLst/>
                          </a:prstGeom>
                          <a:noFill/>
                          <a:ln w="9525">
                            <a:noFill/>
                            <a:miter lim="800000"/>
                            <a:headEnd/>
                            <a:tailEnd/>
                          </a:ln>
                        </pic:spPr>
                      </pic:pic>
                    </a:graphicData>
                  </a:graphic>
                </wp:inline>
              </w:drawing>
            </w:r>
          </w:p>
          <w:p w:rsidR="00967A5F" w:rsidRPr="00967A5F" w:rsidRDefault="00967A5F" w:rsidP="00967A5F">
            <w:pPr>
              <w:pStyle w:val="Style2"/>
              <w:numPr>
                <w:ilvl w:val="0"/>
                <w:numId w:val="20"/>
              </w:numPr>
              <w:ind w:leftChars="0"/>
              <w:contextualSpacing/>
              <w:rPr>
                <w:sz w:val="20"/>
                <w:szCs w:val="20"/>
              </w:rPr>
            </w:pPr>
            <w:r w:rsidRPr="00967A5F">
              <w:rPr>
                <w:sz w:val="20"/>
                <w:szCs w:val="20"/>
              </w:rPr>
              <w:t>RRC selects config 1 or config 2</w:t>
            </w:r>
          </w:p>
          <w:p w:rsidR="00967A5F" w:rsidRPr="00967A5F" w:rsidRDefault="00967A5F" w:rsidP="00967A5F">
            <w:pPr>
              <w:pStyle w:val="Style2"/>
              <w:numPr>
                <w:ilvl w:val="0"/>
                <w:numId w:val="20"/>
              </w:numPr>
              <w:ind w:leftChars="0"/>
              <w:contextualSpacing/>
              <w:rPr>
                <w:sz w:val="20"/>
                <w:szCs w:val="20"/>
              </w:rPr>
            </w:pPr>
            <w:r w:rsidRPr="00967A5F">
              <w:rPr>
                <w:sz w:val="20"/>
                <w:szCs w:val="20"/>
              </w:rPr>
              <w:t>One config (config 1) is the default until RRC configures otherwise</w:t>
            </w:r>
          </w:p>
          <w:p w:rsidR="00967A5F" w:rsidRPr="00967A5F" w:rsidRDefault="00967A5F" w:rsidP="00967A5F">
            <w:pPr>
              <w:pStyle w:val="Style2"/>
              <w:numPr>
                <w:ilvl w:val="0"/>
                <w:numId w:val="20"/>
              </w:numPr>
              <w:ind w:leftChars="0"/>
              <w:contextualSpacing/>
              <w:rPr>
                <w:sz w:val="20"/>
                <w:szCs w:val="20"/>
              </w:rPr>
            </w:pPr>
            <w:r w:rsidRPr="00967A5F">
              <w:rPr>
                <w:sz w:val="20"/>
                <w:szCs w:val="20"/>
              </w:rPr>
              <w:t>The numbers ‘RBG size’ in the table are fixed in the spec</w:t>
            </w:r>
          </w:p>
          <w:p w:rsidR="00967A5F" w:rsidRPr="00967A5F" w:rsidRDefault="00967A5F" w:rsidP="00967A5F">
            <w:pPr>
              <w:pStyle w:val="Style2"/>
              <w:numPr>
                <w:ilvl w:val="0"/>
                <w:numId w:val="20"/>
              </w:numPr>
              <w:ind w:leftChars="0"/>
              <w:contextualSpacing/>
              <w:rPr>
                <w:sz w:val="20"/>
                <w:szCs w:val="20"/>
              </w:rPr>
            </w:pPr>
            <w:r w:rsidRPr="00967A5F">
              <w:rPr>
                <w:sz w:val="20"/>
                <w:szCs w:val="20"/>
              </w:rPr>
              <w:t xml:space="preserve">The number of rows should be no more </w:t>
            </w:r>
            <w:r w:rsidRPr="00DB2D18">
              <w:rPr>
                <w:sz w:val="20"/>
                <w:szCs w:val="20"/>
              </w:rPr>
              <w:t>than [4-6]</w:t>
            </w:r>
          </w:p>
          <w:p w:rsidR="00967A5F" w:rsidRPr="00967A5F" w:rsidRDefault="00967A5F" w:rsidP="00967A5F">
            <w:pPr>
              <w:pStyle w:val="Style2"/>
              <w:numPr>
                <w:ilvl w:val="0"/>
                <w:numId w:val="20"/>
              </w:numPr>
              <w:ind w:leftChars="0"/>
              <w:contextualSpacing/>
              <w:rPr>
                <w:sz w:val="20"/>
                <w:szCs w:val="20"/>
              </w:rPr>
            </w:pPr>
            <w:r w:rsidRPr="00967A5F">
              <w:rPr>
                <w:sz w:val="20"/>
                <w:szCs w:val="20"/>
              </w:rPr>
              <w:t>Same table for DL and UL</w:t>
            </w:r>
          </w:p>
          <w:p w:rsidR="00967A5F" w:rsidRPr="00967A5F" w:rsidRDefault="00967A5F" w:rsidP="00967A5F">
            <w:pPr>
              <w:pStyle w:val="Style2"/>
              <w:numPr>
                <w:ilvl w:val="1"/>
                <w:numId w:val="20"/>
              </w:numPr>
              <w:ind w:leftChars="0"/>
              <w:contextualSpacing/>
              <w:rPr>
                <w:sz w:val="20"/>
                <w:szCs w:val="20"/>
              </w:rPr>
            </w:pPr>
            <w:r w:rsidRPr="00967A5F">
              <w:rPr>
                <w:sz w:val="20"/>
                <w:szCs w:val="20"/>
              </w:rPr>
              <w:t>The configuration for DL &amp; UL is separate</w:t>
            </w:r>
          </w:p>
          <w:p w:rsidR="00967A5F" w:rsidRPr="00967A5F" w:rsidRDefault="00967A5F" w:rsidP="00967A5F">
            <w:pPr>
              <w:pStyle w:val="Style2"/>
              <w:numPr>
                <w:ilvl w:val="0"/>
                <w:numId w:val="20"/>
              </w:numPr>
              <w:ind w:leftChars="0"/>
              <w:contextualSpacing/>
              <w:rPr>
                <w:sz w:val="20"/>
                <w:szCs w:val="20"/>
              </w:rPr>
            </w:pPr>
            <w:r w:rsidRPr="00967A5F">
              <w:rPr>
                <w:sz w:val="20"/>
                <w:szCs w:val="20"/>
              </w:rPr>
              <w:t>Same RBG size irrespective of the duration (slot vs. non-slot)</w:t>
            </w:r>
          </w:p>
          <w:p w:rsidR="00967A5F" w:rsidRPr="00967A5F" w:rsidRDefault="00967A5F" w:rsidP="00F65EB6">
            <w:pPr>
              <w:rPr>
                <w:rFonts w:ascii="Times New Roman" w:hAnsi="Times New Roman"/>
                <w:lang w:val="en-US"/>
              </w:rPr>
            </w:pPr>
          </w:p>
        </w:tc>
      </w:tr>
    </w:tbl>
    <w:p w:rsidR="00F65EB6" w:rsidRDefault="00F65EB6" w:rsidP="00F65EB6">
      <w:pPr>
        <w:rPr>
          <w:rFonts w:ascii="Times New Roman" w:hAnsi="Times New Roman"/>
        </w:rPr>
      </w:pPr>
    </w:p>
    <w:p w:rsidR="00967A5F" w:rsidRPr="00967A5F" w:rsidRDefault="00967A5F" w:rsidP="00967A5F">
      <w:pPr>
        <w:pStyle w:val="Style2"/>
        <w:ind w:leftChars="0" w:left="0"/>
        <w:contextualSpacing/>
        <w:rPr>
          <w:sz w:val="20"/>
          <w:szCs w:val="20"/>
        </w:rPr>
      </w:pPr>
      <w:r w:rsidRPr="00967A5F">
        <w:rPr>
          <w:sz w:val="20"/>
          <w:szCs w:val="20"/>
        </w:rPr>
        <w:lastRenderedPageBreak/>
        <w:t xml:space="preserve">For NR, different BWPs may have different </w:t>
      </w:r>
      <w:r w:rsidRPr="00967A5F">
        <w:rPr>
          <w:sz w:val="20"/>
          <w:szCs w:val="20"/>
          <w:lang w:val="en-GB"/>
        </w:rPr>
        <w:t>bandwidths.</w:t>
      </w:r>
      <w:r w:rsidRPr="00967A5F">
        <w:rPr>
          <w:sz w:val="20"/>
          <w:szCs w:val="20"/>
        </w:rPr>
        <w:t xml:space="preserve">The design of the RA field is closely related to the bandwidths that will be given to the various BWPs. A fixed length of the RA field for the different bandwidths given to the BWPs can simplify the DCI blind detection. A negative effect of the fixed RA size is that for small bandwidths there might be the need for bit padding. </w:t>
      </w:r>
      <w:r w:rsidR="00E9259C">
        <w:rPr>
          <w:sz w:val="20"/>
          <w:szCs w:val="20"/>
        </w:rPr>
        <w:t>But b</w:t>
      </w:r>
      <w:r w:rsidRPr="00967A5F">
        <w:rPr>
          <w:sz w:val="20"/>
          <w:szCs w:val="20"/>
        </w:rPr>
        <w:t>y choosing an appropriate RBG size, this effect ca</w:t>
      </w:r>
      <w:r w:rsidR="008161E9">
        <w:rPr>
          <w:sz w:val="20"/>
          <w:szCs w:val="20"/>
        </w:rPr>
        <w:t>n be reduced as shown in Table 2</w:t>
      </w:r>
      <w:r w:rsidRPr="00967A5F">
        <w:rPr>
          <w:sz w:val="20"/>
          <w:szCs w:val="20"/>
        </w:rPr>
        <w:t xml:space="preserve"> below.</w:t>
      </w:r>
    </w:p>
    <w:p w:rsidR="00967A5F" w:rsidRPr="00967A5F" w:rsidRDefault="00967A5F" w:rsidP="00967A5F">
      <w:pPr>
        <w:rPr>
          <w:rFonts w:ascii="Times New Roman" w:hAnsi="Times New Roman"/>
        </w:rPr>
      </w:pP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126"/>
      </w:tblGrid>
      <w:tr w:rsidR="00967A5F" w:rsidRPr="00967A5F" w:rsidTr="00DB2D18">
        <w:tc>
          <w:tcPr>
            <w:tcW w:w="2126" w:type="dxa"/>
          </w:tcPr>
          <w:p w:rsidR="00967A5F" w:rsidRPr="00967A5F" w:rsidRDefault="00967A5F" w:rsidP="00A02882">
            <w:pPr>
              <w:rPr>
                <w:rFonts w:ascii="Times New Roman" w:eastAsia="SimSun" w:hAnsi="Times New Roman"/>
                <w:lang w:val="en-US"/>
              </w:rPr>
            </w:pPr>
            <w:r w:rsidRPr="00967A5F">
              <w:rPr>
                <w:rFonts w:ascii="Times New Roman" w:hAnsi="Times New Roman"/>
                <w:lang w:val="en-US"/>
              </w:rPr>
              <w:t>BWP BW</w:t>
            </w:r>
          </w:p>
        </w:tc>
        <w:tc>
          <w:tcPr>
            <w:tcW w:w="2126" w:type="dxa"/>
          </w:tcPr>
          <w:p w:rsidR="00967A5F" w:rsidRPr="00967A5F" w:rsidRDefault="00967A5F" w:rsidP="00A02882">
            <w:pPr>
              <w:rPr>
                <w:rFonts w:ascii="Times New Roman" w:hAnsi="Times New Roman"/>
              </w:rPr>
            </w:pPr>
            <w:r w:rsidRPr="00967A5F">
              <w:rPr>
                <w:rFonts w:ascii="Times New Roman" w:hAnsi="Times New Roman"/>
                <w:lang w:val="en-US"/>
              </w:rPr>
              <w:t>RBG size</w:t>
            </w:r>
            <w:r w:rsidRPr="00967A5F">
              <w:rPr>
                <w:rFonts w:ascii="Times New Roman" w:hAnsi="Times New Roman"/>
              </w:rPr>
              <w:t xml:space="preserve"> </w:t>
            </w:r>
            <w:r w:rsidRPr="00967A5F">
              <w:rPr>
                <w:rFonts w:ascii="Times New Roman" w:hAnsi="Times New Roman"/>
                <w:lang w:val="en-US"/>
              </w:rPr>
              <w:t>(G)</w:t>
            </w:r>
          </w:p>
        </w:tc>
      </w:tr>
      <w:tr w:rsidR="00967A5F" w:rsidRPr="00967A5F" w:rsidTr="00DB2D18">
        <w:tc>
          <w:tcPr>
            <w:tcW w:w="2126" w:type="dxa"/>
          </w:tcPr>
          <w:p w:rsidR="00967A5F" w:rsidRPr="00967A5F" w:rsidRDefault="00967A5F" w:rsidP="00A02882">
            <w:pPr>
              <w:rPr>
                <w:rFonts w:ascii="Times New Roman" w:hAnsi="Times New Roman"/>
              </w:rPr>
            </w:pPr>
            <w:r w:rsidRPr="00967A5F">
              <w:rPr>
                <w:rFonts w:ascii="Times New Roman" w:hAnsi="Times New Roman"/>
                <w:lang w:val="en-US"/>
              </w:rPr>
              <w:t>1</w:t>
            </w:r>
            <w:r w:rsidRPr="00967A5F">
              <w:rPr>
                <w:rFonts w:ascii="Times New Roman" w:hAnsi="Times New Roman"/>
              </w:rPr>
              <w:t xml:space="preserve"> – </w:t>
            </w:r>
            <w:r w:rsidRPr="00967A5F">
              <w:rPr>
                <w:rFonts w:ascii="Times New Roman" w:hAnsi="Times New Roman"/>
                <w:lang w:val="en-US"/>
              </w:rPr>
              <w:t>31</w:t>
            </w:r>
            <w:r w:rsidRPr="00967A5F">
              <w:rPr>
                <w:rFonts w:ascii="Times New Roman" w:hAnsi="Times New Roman"/>
              </w:rPr>
              <w:t xml:space="preserve"> RBs</w:t>
            </w:r>
          </w:p>
        </w:tc>
        <w:tc>
          <w:tcPr>
            <w:tcW w:w="2126" w:type="dxa"/>
          </w:tcPr>
          <w:p w:rsidR="00967A5F" w:rsidRPr="00967A5F" w:rsidRDefault="00967A5F" w:rsidP="00A02882">
            <w:pPr>
              <w:rPr>
                <w:rFonts w:ascii="Times New Roman" w:eastAsia="SimSun" w:hAnsi="Times New Roman"/>
              </w:rPr>
            </w:pPr>
            <w:r w:rsidRPr="00967A5F">
              <w:rPr>
                <w:rFonts w:ascii="Times New Roman" w:hAnsi="Times New Roman"/>
                <w:lang w:val="en-US"/>
              </w:rPr>
              <w:t>1</w:t>
            </w:r>
          </w:p>
        </w:tc>
      </w:tr>
      <w:tr w:rsidR="00967A5F" w:rsidRPr="00967A5F" w:rsidTr="00DB2D18">
        <w:tc>
          <w:tcPr>
            <w:tcW w:w="2126" w:type="dxa"/>
          </w:tcPr>
          <w:p w:rsidR="00967A5F" w:rsidRPr="00967A5F" w:rsidRDefault="00967A5F" w:rsidP="00A02882">
            <w:pPr>
              <w:rPr>
                <w:rFonts w:ascii="Times New Roman" w:hAnsi="Times New Roman"/>
              </w:rPr>
            </w:pPr>
            <w:r w:rsidRPr="00967A5F">
              <w:rPr>
                <w:rFonts w:ascii="Times New Roman" w:hAnsi="Times New Roman"/>
                <w:lang w:val="en-US"/>
              </w:rPr>
              <w:t>32</w:t>
            </w:r>
            <w:r w:rsidRPr="00967A5F">
              <w:rPr>
                <w:rFonts w:ascii="Times New Roman" w:hAnsi="Times New Roman"/>
              </w:rPr>
              <w:t xml:space="preserve"> – </w:t>
            </w:r>
            <w:r w:rsidRPr="00967A5F">
              <w:rPr>
                <w:rFonts w:ascii="Times New Roman" w:hAnsi="Times New Roman"/>
                <w:lang w:val="en-US"/>
              </w:rPr>
              <w:t>62</w:t>
            </w:r>
            <w:r w:rsidRPr="00967A5F">
              <w:rPr>
                <w:rFonts w:ascii="Times New Roman" w:hAnsi="Times New Roman"/>
              </w:rPr>
              <w:t xml:space="preserve"> RBs</w:t>
            </w:r>
          </w:p>
        </w:tc>
        <w:tc>
          <w:tcPr>
            <w:tcW w:w="2126" w:type="dxa"/>
          </w:tcPr>
          <w:p w:rsidR="00967A5F" w:rsidRPr="00967A5F" w:rsidRDefault="00967A5F" w:rsidP="00A02882">
            <w:pPr>
              <w:rPr>
                <w:rFonts w:ascii="Times New Roman" w:eastAsia="SimSun" w:hAnsi="Times New Roman"/>
              </w:rPr>
            </w:pPr>
            <w:r w:rsidRPr="00967A5F">
              <w:rPr>
                <w:rFonts w:ascii="Times New Roman" w:hAnsi="Times New Roman"/>
                <w:lang w:val="en-US"/>
              </w:rPr>
              <w:t>2</w:t>
            </w:r>
          </w:p>
        </w:tc>
      </w:tr>
      <w:tr w:rsidR="00967A5F" w:rsidRPr="00967A5F" w:rsidTr="00DB2D18">
        <w:tc>
          <w:tcPr>
            <w:tcW w:w="2126" w:type="dxa"/>
          </w:tcPr>
          <w:p w:rsidR="00967A5F" w:rsidRPr="00967A5F" w:rsidRDefault="00967A5F" w:rsidP="00A02882">
            <w:pPr>
              <w:rPr>
                <w:rFonts w:ascii="Times New Roman" w:eastAsia="SimSun" w:hAnsi="Times New Roman"/>
              </w:rPr>
            </w:pPr>
            <w:r w:rsidRPr="00967A5F">
              <w:rPr>
                <w:rFonts w:ascii="Times New Roman" w:hAnsi="Times New Roman"/>
                <w:lang w:val="en-US"/>
              </w:rPr>
              <w:t>63</w:t>
            </w:r>
            <w:r w:rsidRPr="00967A5F">
              <w:rPr>
                <w:rFonts w:ascii="Times New Roman" w:hAnsi="Times New Roman"/>
              </w:rPr>
              <w:t xml:space="preserve"> – </w:t>
            </w:r>
            <w:r w:rsidRPr="00967A5F">
              <w:rPr>
                <w:rFonts w:ascii="Times New Roman" w:hAnsi="Times New Roman"/>
                <w:lang w:val="en-US"/>
              </w:rPr>
              <w:t>124</w:t>
            </w:r>
            <w:r w:rsidRPr="00967A5F">
              <w:rPr>
                <w:rFonts w:ascii="Times New Roman" w:hAnsi="Times New Roman"/>
              </w:rPr>
              <w:t xml:space="preserve"> RBs</w:t>
            </w:r>
          </w:p>
        </w:tc>
        <w:tc>
          <w:tcPr>
            <w:tcW w:w="2126" w:type="dxa"/>
          </w:tcPr>
          <w:p w:rsidR="00967A5F" w:rsidRPr="00967A5F" w:rsidRDefault="00967A5F" w:rsidP="00A02882">
            <w:pPr>
              <w:rPr>
                <w:rFonts w:ascii="Times New Roman" w:eastAsia="SimSun" w:hAnsi="Times New Roman"/>
              </w:rPr>
            </w:pPr>
            <w:r w:rsidRPr="00967A5F">
              <w:rPr>
                <w:rFonts w:ascii="Times New Roman" w:hAnsi="Times New Roman"/>
                <w:lang w:val="en-US"/>
              </w:rPr>
              <w:t>4</w:t>
            </w:r>
          </w:p>
        </w:tc>
      </w:tr>
      <w:tr w:rsidR="00967A5F" w:rsidRPr="00967A5F" w:rsidTr="00DB2D18">
        <w:tc>
          <w:tcPr>
            <w:tcW w:w="2126" w:type="dxa"/>
          </w:tcPr>
          <w:p w:rsidR="00967A5F" w:rsidRPr="00967A5F" w:rsidRDefault="00967A5F" w:rsidP="00A02882">
            <w:pPr>
              <w:rPr>
                <w:rFonts w:ascii="Times New Roman" w:hAnsi="Times New Roman"/>
                <w:lang w:val="en-US"/>
              </w:rPr>
            </w:pPr>
            <w:r w:rsidRPr="00967A5F">
              <w:rPr>
                <w:rFonts w:ascii="Times New Roman" w:hAnsi="Times New Roman"/>
                <w:lang w:val="en-US"/>
              </w:rPr>
              <w:t>125</w:t>
            </w:r>
            <w:r w:rsidRPr="00967A5F">
              <w:rPr>
                <w:rFonts w:ascii="Times New Roman" w:hAnsi="Times New Roman"/>
              </w:rPr>
              <w:t xml:space="preserve"> – </w:t>
            </w:r>
            <w:r w:rsidRPr="00967A5F">
              <w:rPr>
                <w:rFonts w:ascii="Times New Roman" w:hAnsi="Times New Roman"/>
                <w:lang w:val="en-US"/>
              </w:rPr>
              <w:t>176</w:t>
            </w:r>
            <w:r w:rsidRPr="00967A5F">
              <w:rPr>
                <w:rFonts w:ascii="Times New Roman" w:hAnsi="Times New Roman"/>
              </w:rPr>
              <w:t>RBs</w:t>
            </w:r>
          </w:p>
        </w:tc>
        <w:tc>
          <w:tcPr>
            <w:tcW w:w="2126" w:type="dxa"/>
          </w:tcPr>
          <w:p w:rsidR="00967A5F" w:rsidRPr="00967A5F" w:rsidRDefault="00967A5F" w:rsidP="00A02882">
            <w:pPr>
              <w:rPr>
                <w:rFonts w:ascii="Times New Roman" w:eastAsia="SimSun" w:hAnsi="Times New Roman"/>
                <w:lang w:val="en-US"/>
              </w:rPr>
            </w:pPr>
            <w:r w:rsidRPr="00967A5F">
              <w:rPr>
                <w:rFonts w:ascii="Times New Roman" w:hAnsi="Times New Roman"/>
                <w:lang w:val="en-US"/>
              </w:rPr>
              <w:t>6</w:t>
            </w:r>
          </w:p>
        </w:tc>
      </w:tr>
      <w:tr w:rsidR="00967A5F" w:rsidRPr="00967A5F" w:rsidTr="00DB2D18">
        <w:tc>
          <w:tcPr>
            <w:tcW w:w="2126" w:type="dxa"/>
          </w:tcPr>
          <w:p w:rsidR="00967A5F" w:rsidRPr="00967A5F" w:rsidRDefault="00967A5F" w:rsidP="00A02882">
            <w:pPr>
              <w:rPr>
                <w:rFonts w:ascii="Times New Roman" w:hAnsi="Times New Roman"/>
                <w:lang w:val="en-US"/>
              </w:rPr>
            </w:pPr>
            <w:r w:rsidRPr="00967A5F">
              <w:rPr>
                <w:rFonts w:ascii="Times New Roman" w:hAnsi="Times New Roman"/>
                <w:lang w:val="en-US"/>
              </w:rPr>
              <w:t>177</w:t>
            </w:r>
            <w:r w:rsidRPr="00967A5F">
              <w:rPr>
                <w:rFonts w:ascii="Times New Roman" w:hAnsi="Times New Roman"/>
              </w:rPr>
              <w:t xml:space="preserve"> – </w:t>
            </w:r>
            <w:r w:rsidRPr="00967A5F">
              <w:rPr>
                <w:rFonts w:ascii="Times New Roman" w:hAnsi="Times New Roman"/>
                <w:lang w:val="en-US"/>
              </w:rPr>
              <w:t>248</w:t>
            </w:r>
            <w:r w:rsidRPr="00967A5F">
              <w:rPr>
                <w:rFonts w:ascii="Times New Roman" w:hAnsi="Times New Roman"/>
              </w:rPr>
              <w:t xml:space="preserve"> RBs</w:t>
            </w:r>
          </w:p>
        </w:tc>
        <w:tc>
          <w:tcPr>
            <w:tcW w:w="2126" w:type="dxa"/>
          </w:tcPr>
          <w:p w:rsidR="00967A5F" w:rsidRPr="00967A5F" w:rsidRDefault="00967A5F" w:rsidP="00A02882">
            <w:pPr>
              <w:rPr>
                <w:rFonts w:ascii="Times New Roman" w:eastAsia="SimSun" w:hAnsi="Times New Roman"/>
                <w:lang w:val="en-US"/>
              </w:rPr>
            </w:pPr>
            <w:r w:rsidRPr="00967A5F">
              <w:rPr>
                <w:rFonts w:ascii="Times New Roman" w:hAnsi="Times New Roman"/>
                <w:lang w:val="en-US"/>
              </w:rPr>
              <w:t>8</w:t>
            </w:r>
          </w:p>
        </w:tc>
      </w:tr>
      <w:tr w:rsidR="00967A5F" w:rsidRPr="00967A5F" w:rsidTr="00DB2D18">
        <w:tc>
          <w:tcPr>
            <w:tcW w:w="2126" w:type="dxa"/>
          </w:tcPr>
          <w:p w:rsidR="00967A5F" w:rsidRPr="00967A5F" w:rsidRDefault="00967A5F" w:rsidP="00A02882">
            <w:pPr>
              <w:rPr>
                <w:rFonts w:ascii="Times New Roman" w:hAnsi="Times New Roman"/>
                <w:lang w:val="en-US"/>
              </w:rPr>
            </w:pPr>
            <w:r w:rsidRPr="00967A5F">
              <w:rPr>
                <w:rFonts w:ascii="Times New Roman" w:hAnsi="Times New Roman"/>
                <w:lang w:val="en-US"/>
              </w:rPr>
              <w:t>249</w:t>
            </w:r>
            <w:r w:rsidRPr="00967A5F">
              <w:rPr>
                <w:rFonts w:ascii="Times New Roman" w:hAnsi="Times New Roman"/>
              </w:rPr>
              <w:t xml:space="preserve"> – </w:t>
            </w:r>
            <w:r w:rsidRPr="00967A5F">
              <w:rPr>
                <w:rFonts w:ascii="Times New Roman" w:hAnsi="Times New Roman"/>
                <w:lang w:val="en-US"/>
              </w:rPr>
              <w:t>275</w:t>
            </w:r>
            <w:r w:rsidRPr="00967A5F">
              <w:rPr>
                <w:rFonts w:ascii="Times New Roman" w:hAnsi="Times New Roman"/>
              </w:rPr>
              <w:t xml:space="preserve"> RBs</w:t>
            </w:r>
          </w:p>
        </w:tc>
        <w:tc>
          <w:tcPr>
            <w:tcW w:w="2126" w:type="dxa"/>
          </w:tcPr>
          <w:p w:rsidR="00967A5F" w:rsidRPr="00967A5F" w:rsidRDefault="00967A5F" w:rsidP="00A02882">
            <w:pPr>
              <w:rPr>
                <w:rFonts w:ascii="Times New Roman" w:eastAsia="SimSun" w:hAnsi="Times New Roman"/>
                <w:lang w:val="en-US"/>
              </w:rPr>
            </w:pPr>
            <w:r w:rsidRPr="00967A5F">
              <w:rPr>
                <w:rFonts w:ascii="Times New Roman" w:hAnsi="Times New Roman"/>
                <w:lang w:val="en-US"/>
              </w:rPr>
              <w:t>10</w:t>
            </w:r>
          </w:p>
        </w:tc>
      </w:tr>
    </w:tbl>
    <w:p w:rsidR="00967A5F" w:rsidRPr="00967A5F" w:rsidRDefault="00967A5F" w:rsidP="00967A5F">
      <w:pPr>
        <w:pStyle w:val="Style2"/>
        <w:ind w:leftChars="0" w:left="0"/>
        <w:contextualSpacing/>
        <w:rPr>
          <w:sz w:val="20"/>
          <w:szCs w:val="20"/>
        </w:rPr>
      </w:pPr>
    </w:p>
    <w:p w:rsidR="00967A5F" w:rsidRPr="00013B3B" w:rsidRDefault="00967A5F" w:rsidP="00967A5F">
      <w:pPr>
        <w:pStyle w:val="Caption"/>
        <w:rPr>
          <w:rFonts w:ascii="Times New Roman" w:hAnsi="Times New Roman"/>
        </w:rPr>
      </w:pPr>
      <w:r w:rsidRPr="00013B3B">
        <w:rPr>
          <w:rFonts w:ascii="Times New Roman" w:hAnsi="Times New Roman"/>
        </w:rPr>
        <w:t xml:space="preserve">Table </w:t>
      </w:r>
      <w:r w:rsidR="00DB2D18">
        <w:rPr>
          <w:rFonts w:ascii="Times New Roman" w:hAnsi="Times New Roman"/>
        </w:rPr>
        <w:t>2</w:t>
      </w:r>
      <w:r w:rsidRPr="00013B3B">
        <w:rPr>
          <w:rFonts w:ascii="Times New Roman" w:hAnsi="Times New Roman"/>
        </w:rPr>
        <w:t xml:space="preserve"> – </w:t>
      </w:r>
      <w:r w:rsidRPr="00E9259C">
        <w:rPr>
          <w:rFonts w:ascii="Times New Roman" w:hAnsi="Times New Roman"/>
          <w:b w:val="0"/>
        </w:rPr>
        <w:t>RBG</w:t>
      </w:r>
      <w:r w:rsidRPr="00013B3B">
        <w:rPr>
          <w:rFonts w:ascii="Times New Roman" w:hAnsi="Times New Roman"/>
        </w:rPr>
        <w:t xml:space="preserve"> </w:t>
      </w:r>
      <w:r w:rsidRPr="00013B3B">
        <w:rPr>
          <w:rFonts w:ascii="Times New Roman" w:hAnsi="Times New Roman"/>
          <w:b w:val="0"/>
        </w:rPr>
        <w:t>size for different BWP bandwidths</w:t>
      </w:r>
    </w:p>
    <w:p w:rsidR="00967A5F" w:rsidRPr="00967A5F" w:rsidRDefault="00967A5F" w:rsidP="00967A5F">
      <w:pPr>
        <w:pStyle w:val="Style2"/>
        <w:ind w:leftChars="0" w:left="0"/>
        <w:contextualSpacing/>
        <w:rPr>
          <w:sz w:val="20"/>
          <w:szCs w:val="20"/>
        </w:rPr>
      </w:pPr>
      <w:r w:rsidRPr="00967A5F">
        <w:rPr>
          <w:sz w:val="20"/>
          <w:szCs w:val="20"/>
        </w:rPr>
        <w:t>The formula below defines the RA size for a given number of PRB</w:t>
      </w:r>
      <w:r w:rsidRPr="00967A5F">
        <w:rPr>
          <w:sz w:val="20"/>
          <w:szCs w:val="20"/>
          <w:vertAlign w:val="subscript"/>
        </w:rPr>
        <w:t>S</w:t>
      </w:r>
      <w:r w:rsidR="00E9259C">
        <w:rPr>
          <w:sz w:val="20"/>
          <w:szCs w:val="20"/>
        </w:rPr>
        <w:t xml:space="preserve"> (</w:t>
      </w:r>
      <w:r w:rsidRPr="00967A5F">
        <w:rPr>
          <w:sz w:val="20"/>
          <w:szCs w:val="20"/>
        </w:rPr>
        <w:t>N</w:t>
      </w:r>
      <w:r w:rsidRPr="00967A5F">
        <w:rPr>
          <w:sz w:val="20"/>
          <w:szCs w:val="20"/>
          <w:vertAlign w:val="subscript"/>
        </w:rPr>
        <w:t>RB</w:t>
      </w:r>
      <w:r w:rsidR="00E9259C">
        <w:rPr>
          <w:sz w:val="20"/>
          <w:szCs w:val="20"/>
        </w:rPr>
        <w:t>),</w:t>
      </w:r>
      <w:r w:rsidRPr="00967A5F">
        <w:rPr>
          <w:sz w:val="20"/>
          <w:szCs w:val="20"/>
        </w:rPr>
        <w:t xml:space="preserve"> and a grouping granularity G</w:t>
      </w:r>
      <w:r w:rsidR="00013B3B">
        <w:rPr>
          <w:sz w:val="20"/>
          <w:szCs w:val="20"/>
        </w:rPr>
        <w:t>,</w:t>
      </w:r>
      <w:r w:rsidRPr="00967A5F">
        <w:rPr>
          <w:sz w:val="20"/>
          <w:szCs w:val="20"/>
        </w:rPr>
        <w:t xml:space="preserve"> when </w:t>
      </w:r>
      <w:r w:rsidR="00013B3B">
        <w:rPr>
          <w:sz w:val="20"/>
          <w:szCs w:val="20"/>
        </w:rPr>
        <w:t xml:space="preserve">the </w:t>
      </w:r>
      <w:r w:rsidRPr="00967A5F">
        <w:rPr>
          <w:sz w:val="20"/>
          <w:szCs w:val="20"/>
        </w:rPr>
        <w:t>resource allocation Type 1 is used.</w:t>
      </w:r>
    </w:p>
    <w:p w:rsidR="00967A5F" w:rsidRDefault="00967A5F" w:rsidP="00967A5F">
      <w:pPr>
        <w:pStyle w:val="Style2"/>
        <w:ind w:left="800"/>
        <w:contextualSpacing/>
        <w:jc w:val="center"/>
        <w:rPr>
          <w:sz w:val="20"/>
          <w:szCs w:val="20"/>
        </w:rPr>
      </w:pPr>
      <w:r w:rsidRPr="00967A5F">
        <w:rPr>
          <w:noProof/>
          <w:sz w:val="20"/>
          <w:szCs w:val="20"/>
          <w:lang w:val="sv-SE" w:eastAsia="sv-SE"/>
        </w:rPr>
        <w:drawing>
          <wp:inline distT="0" distB="0" distL="0" distR="0">
            <wp:extent cx="2393315" cy="524510"/>
            <wp:effectExtent l="0" t="0" r="0" b="0"/>
            <wp:docPr id="16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3" cstate="print"/>
                    <a:srcRect/>
                    <a:stretch>
                      <a:fillRect/>
                    </a:stretch>
                  </pic:blipFill>
                  <pic:spPr bwMode="auto">
                    <a:xfrm>
                      <a:off x="0" y="0"/>
                      <a:ext cx="2393315" cy="524510"/>
                    </a:xfrm>
                    <a:prstGeom prst="rect">
                      <a:avLst/>
                    </a:prstGeom>
                    <a:noFill/>
                    <a:ln w="9525">
                      <a:noFill/>
                      <a:miter lim="800000"/>
                      <a:headEnd/>
                      <a:tailEnd/>
                    </a:ln>
                  </pic:spPr>
                </pic:pic>
              </a:graphicData>
            </a:graphic>
          </wp:inline>
        </w:drawing>
      </w:r>
    </w:p>
    <w:p w:rsidR="00E9259C" w:rsidRPr="00967A5F" w:rsidRDefault="00E9259C" w:rsidP="00967A5F">
      <w:pPr>
        <w:pStyle w:val="Style2"/>
        <w:ind w:left="800"/>
        <w:contextualSpacing/>
        <w:jc w:val="center"/>
        <w:rPr>
          <w:sz w:val="20"/>
          <w:szCs w:val="20"/>
        </w:rPr>
      </w:pPr>
    </w:p>
    <w:p w:rsidR="00967A5F" w:rsidRPr="00967A5F" w:rsidRDefault="00DB2D18" w:rsidP="00967A5F">
      <w:pPr>
        <w:pStyle w:val="Style2"/>
        <w:ind w:leftChars="0" w:left="0"/>
        <w:contextualSpacing/>
        <w:rPr>
          <w:sz w:val="20"/>
          <w:szCs w:val="20"/>
        </w:rPr>
      </w:pPr>
      <w:r>
        <w:t>Figure 2</w:t>
      </w:r>
      <w:r w:rsidR="00967A5F" w:rsidRPr="00967A5F">
        <w:rPr>
          <w:sz w:val="20"/>
          <w:szCs w:val="20"/>
        </w:rPr>
        <w:t xml:space="preserve"> shows the required bit widths for the resource allocation field for Type1 resource allocation schemes when different BWP </w:t>
      </w:r>
      <w:r w:rsidR="00967A5F" w:rsidRPr="00967A5F">
        <w:rPr>
          <w:sz w:val="20"/>
          <w:szCs w:val="20"/>
          <w:lang w:val="en-GB"/>
        </w:rPr>
        <w:t>bandwidths are considered</w:t>
      </w:r>
      <w:r w:rsidR="00967A5F" w:rsidRPr="00967A5F">
        <w:rPr>
          <w:sz w:val="20"/>
          <w:szCs w:val="20"/>
        </w:rPr>
        <w:t>.</w:t>
      </w:r>
    </w:p>
    <w:p w:rsidR="00967A5F" w:rsidRPr="00967A5F" w:rsidRDefault="00967A5F" w:rsidP="00013B3B">
      <w:pPr>
        <w:pStyle w:val="Style2"/>
        <w:ind w:leftChars="0" w:left="0"/>
        <w:contextualSpacing/>
        <w:jc w:val="center"/>
        <w:rPr>
          <w:sz w:val="20"/>
          <w:szCs w:val="20"/>
        </w:rPr>
      </w:pPr>
      <w:r w:rsidRPr="00967A5F">
        <w:rPr>
          <w:noProof/>
          <w:sz w:val="20"/>
          <w:szCs w:val="20"/>
          <w:lang w:val="sv-SE" w:eastAsia="sv-SE"/>
        </w:rPr>
        <w:drawing>
          <wp:inline distT="0" distB="0" distL="0" distR="0">
            <wp:extent cx="5271770" cy="3339465"/>
            <wp:effectExtent l="0" t="0" r="0" b="0"/>
            <wp:docPr id="1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44" cstate="print"/>
                    <a:stretch>
                      <a:fillRect/>
                    </a:stretch>
                  </pic:blipFill>
                  <pic:spPr>
                    <a:xfrm>
                      <a:off x="0" y="0"/>
                      <a:ext cx="5271770" cy="3339465"/>
                    </a:xfrm>
                    <a:prstGeom prst="rect">
                      <a:avLst/>
                    </a:prstGeom>
                    <a:noFill/>
                    <a:ln w="9525">
                      <a:noFill/>
                    </a:ln>
                  </pic:spPr>
                </pic:pic>
              </a:graphicData>
            </a:graphic>
          </wp:inline>
        </w:drawing>
      </w:r>
    </w:p>
    <w:p w:rsidR="00967A5F" w:rsidRPr="00967A5F" w:rsidRDefault="00967A5F" w:rsidP="00967A5F">
      <w:pPr>
        <w:pStyle w:val="Style2"/>
        <w:ind w:left="800"/>
        <w:contextualSpacing/>
        <w:jc w:val="center"/>
        <w:rPr>
          <w:sz w:val="20"/>
          <w:szCs w:val="20"/>
        </w:rPr>
      </w:pPr>
      <w:r w:rsidRPr="00967A5F">
        <w:rPr>
          <w:b/>
          <w:sz w:val="20"/>
          <w:szCs w:val="20"/>
        </w:rPr>
        <w:t xml:space="preserve">Figure </w:t>
      </w:r>
      <w:r w:rsidR="00DB2D18">
        <w:rPr>
          <w:b/>
          <w:sz w:val="20"/>
          <w:szCs w:val="20"/>
        </w:rPr>
        <w:t>2</w:t>
      </w:r>
      <w:r w:rsidRPr="00967A5F">
        <w:rPr>
          <w:b/>
          <w:sz w:val="20"/>
          <w:szCs w:val="20"/>
        </w:rPr>
        <w:t xml:space="preserve"> </w:t>
      </w:r>
      <w:r w:rsidR="00E9259C">
        <w:rPr>
          <w:b/>
          <w:sz w:val="20"/>
          <w:szCs w:val="20"/>
        </w:rPr>
        <w:t>–</w:t>
      </w:r>
      <w:r w:rsidRPr="00967A5F">
        <w:rPr>
          <w:sz w:val="20"/>
          <w:szCs w:val="20"/>
        </w:rPr>
        <w:t xml:space="preserve"> </w:t>
      </w:r>
      <w:r w:rsidR="00E9259C">
        <w:rPr>
          <w:sz w:val="20"/>
          <w:szCs w:val="20"/>
        </w:rPr>
        <w:t xml:space="preserve">Number of </w:t>
      </w:r>
      <w:r w:rsidR="00E9259C">
        <w:rPr>
          <w:rStyle w:val="CommentReference"/>
          <w:sz w:val="20"/>
          <w:szCs w:val="20"/>
        </w:rPr>
        <w:t>b</w:t>
      </w:r>
      <w:r w:rsidRPr="00967A5F">
        <w:rPr>
          <w:rStyle w:val="CommentReference"/>
          <w:sz w:val="20"/>
          <w:szCs w:val="20"/>
        </w:rPr>
        <w:t>its in RA field vs. the number of PRBs</w:t>
      </w:r>
    </w:p>
    <w:p w:rsidR="00967A5F" w:rsidRPr="00967A5F" w:rsidRDefault="00967A5F" w:rsidP="00967A5F">
      <w:pPr>
        <w:pStyle w:val="Style2"/>
        <w:ind w:leftChars="0" w:left="0"/>
        <w:contextualSpacing/>
        <w:jc w:val="center"/>
        <w:rPr>
          <w:sz w:val="20"/>
          <w:szCs w:val="20"/>
        </w:rPr>
      </w:pPr>
    </w:p>
    <w:p w:rsidR="00967A5F" w:rsidRPr="00967A5F" w:rsidRDefault="00967A5F" w:rsidP="008161E9">
      <w:pPr>
        <w:pStyle w:val="Style2"/>
        <w:tabs>
          <w:tab w:val="left" w:pos="7655"/>
        </w:tabs>
        <w:ind w:leftChars="0" w:left="0"/>
        <w:contextualSpacing/>
        <w:rPr>
          <w:sz w:val="20"/>
          <w:szCs w:val="20"/>
        </w:rPr>
      </w:pPr>
      <w:r w:rsidRPr="00967A5F">
        <w:rPr>
          <w:sz w:val="20"/>
          <w:szCs w:val="20"/>
        </w:rPr>
        <w:t>We selected the RBG sizes of 1,1,</w:t>
      </w:r>
      <w:r w:rsidR="00DB2D18">
        <w:rPr>
          <w:sz w:val="20"/>
          <w:szCs w:val="20"/>
        </w:rPr>
        <w:t>2,</w:t>
      </w:r>
      <w:r w:rsidRPr="00967A5F">
        <w:rPr>
          <w:sz w:val="20"/>
          <w:szCs w:val="20"/>
        </w:rPr>
        <w:t>4,8 and 10 for the typical bandwidth values 12/25/50/100/200 and 275</w:t>
      </w:r>
      <w:r w:rsidR="00E9259C">
        <w:rPr>
          <w:sz w:val="20"/>
          <w:szCs w:val="20"/>
        </w:rPr>
        <w:t xml:space="preserve"> </w:t>
      </w:r>
      <w:r w:rsidRPr="00967A5F">
        <w:rPr>
          <w:sz w:val="20"/>
          <w:szCs w:val="20"/>
        </w:rPr>
        <w:t xml:space="preserve">RBs. Except for the smallest bandwidth of 12 PRBs, 9 bits are </w:t>
      </w:r>
      <w:r w:rsidR="00E9259C">
        <w:rPr>
          <w:sz w:val="20"/>
          <w:szCs w:val="20"/>
        </w:rPr>
        <w:t>needed for the RA field (</w:t>
      </w:r>
      <w:r w:rsidR="008161E9">
        <w:rPr>
          <w:sz w:val="20"/>
          <w:szCs w:val="20"/>
        </w:rPr>
        <w:t>illustrated in Figure 2</w:t>
      </w:r>
      <w:r w:rsidRPr="00967A5F">
        <w:rPr>
          <w:sz w:val="20"/>
          <w:szCs w:val="20"/>
        </w:rPr>
        <w:t xml:space="preserve"> above</w:t>
      </w:r>
      <w:r w:rsidR="00E9259C">
        <w:rPr>
          <w:sz w:val="20"/>
          <w:szCs w:val="20"/>
        </w:rPr>
        <w:t>)</w:t>
      </w:r>
      <w:r w:rsidRPr="00967A5F">
        <w:rPr>
          <w:sz w:val="20"/>
          <w:szCs w:val="20"/>
        </w:rPr>
        <w:t>.</w:t>
      </w:r>
    </w:p>
    <w:p w:rsidR="00967A5F" w:rsidRDefault="00967A5F" w:rsidP="00967A5F">
      <w:pPr>
        <w:pStyle w:val="Style2"/>
        <w:ind w:leftChars="0" w:left="0"/>
        <w:contextualSpacing/>
        <w:rPr>
          <w:b/>
          <w:sz w:val="20"/>
          <w:szCs w:val="20"/>
        </w:rPr>
      </w:pPr>
    </w:p>
    <w:p w:rsidR="00EF706E" w:rsidRDefault="00E9259C" w:rsidP="00967A5F">
      <w:pPr>
        <w:pStyle w:val="Style2"/>
        <w:ind w:leftChars="0" w:left="0"/>
        <w:contextualSpacing/>
        <w:rPr>
          <w:color w:val="000000"/>
          <w:sz w:val="20"/>
          <w:szCs w:val="20"/>
          <w:shd w:val="clear" w:color="auto" w:fill="FFFFFF"/>
        </w:rPr>
      </w:pPr>
      <w:r>
        <w:rPr>
          <w:color w:val="000000"/>
          <w:sz w:val="20"/>
          <w:szCs w:val="20"/>
          <w:shd w:val="clear" w:color="auto" w:fill="FFFFFF"/>
        </w:rPr>
        <w:t xml:space="preserve">In our view, the size of the </w:t>
      </w:r>
      <w:r w:rsidR="00EF706E" w:rsidRPr="00E9259C">
        <w:rPr>
          <w:color w:val="000000"/>
          <w:sz w:val="20"/>
          <w:szCs w:val="20"/>
          <w:shd w:val="clear" w:color="auto" w:fill="FFFFFF"/>
        </w:rPr>
        <w:t xml:space="preserve">RA field </w:t>
      </w:r>
      <w:r>
        <w:rPr>
          <w:color w:val="000000"/>
          <w:sz w:val="20"/>
          <w:szCs w:val="20"/>
          <w:shd w:val="clear" w:color="auto" w:fill="FFFFFF"/>
        </w:rPr>
        <w:t xml:space="preserve">should be constant </w:t>
      </w:r>
      <w:r w:rsidR="00EF706E" w:rsidRPr="00E9259C">
        <w:rPr>
          <w:color w:val="000000"/>
          <w:sz w:val="20"/>
          <w:szCs w:val="20"/>
          <w:shd w:val="clear" w:color="auto" w:fill="FFFFFF"/>
        </w:rPr>
        <w:t>for all BWP.</w:t>
      </w:r>
      <w:r w:rsidRPr="00E9259C">
        <w:rPr>
          <w:color w:val="000000"/>
          <w:sz w:val="20"/>
          <w:szCs w:val="20"/>
          <w:shd w:val="clear" w:color="auto" w:fill="FFFFFF"/>
        </w:rPr>
        <w:t xml:space="preserve"> </w:t>
      </w:r>
    </w:p>
    <w:p w:rsidR="00E9259C" w:rsidRPr="00967A5F" w:rsidRDefault="00E9259C" w:rsidP="00967A5F">
      <w:pPr>
        <w:pStyle w:val="Style2"/>
        <w:ind w:leftChars="0" w:left="0"/>
        <w:contextualSpacing/>
        <w:rPr>
          <w:b/>
          <w:sz w:val="20"/>
          <w:szCs w:val="20"/>
        </w:rPr>
      </w:pPr>
    </w:p>
    <w:p w:rsidR="00967A5F" w:rsidRPr="00967A5F" w:rsidRDefault="00E6027B" w:rsidP="00E9259C">
      <w:pPr>
        <w:pStyle w:val="Style2"/>
        <w:ind w:leftChars="0" w:left="0"/>
        <w:contextualSpacing/>
        <w:rPr>
          <w:b/>
          <w:i/>
          <w:sz w:val="20"/>
          <w:szCs w:val="20"/>
        </w:rPr>
      </w:pPr>
      <w:r>
        <w:rPr>
          <w:b/>
          <w:i/>
          <w:sz w:val="20"/>
          <w:szCs w:val="20"/>
        </w:rPr>
        <w:t>Proposal 2</w:t>
      </w:r>
      <w:r w:rsidR="00967A5F" w:rsidRPr="00967A5F">
        <w:rPr>
          <w:b/>
          <w:i/>
          <w:sz w:val="20"/>
          <w:szCs w:val="20"/>
        </w:rPr>
        <w:t xml:space="preserve">: The </w:t>
      </w:r>
      <w:r w:rsidR="00EF706E">
        <w:rPr>
          <w:b/>
          <w:i/>
          <w:sz w:val="20"/>
          <w:szCs w:val="20"/>
        </w:rPr>
        <w:t xml:space="preserve">RA field in the </w:t>
      </w:r>
      <w:r w:rsidR="00967A5F" w:rsidRPr="00967A5F">
        <w:rPr>
          <w:b/>
          <w:i/>
          <w:sz w:val="20"/>
          <w:szCs w:val="20"/>
        </w:rPr>
        <w:t>DCI</w:t>
      </w:r>
      <w:r w:rsidR="00EF706E">
        <w:rPr>
          <w:b/>
          <w:i/>
          <w:sz w:val="20"/>
          <w:szCs w:val="20"/>
        </w:rPr>
        <w:t xml:space="preserve"> shall have the same size regardless of the BWP.</w:t>
      </w:r>
    </w:p>
    <w:p w:rsidR="00967A5F" w:rsidRPr="00967A5F" w:rsidRDefault="00967A5F" w:rsidP="00E9259C">
      <w:pPr>
        <w:pStyle w:val="Style2"/>
        <w:ind w:leftChars="0" w:left="0"/>
        <w:contextualSpacing/>
        <w:rPr>
          <w:b/>
          <w:i/>
          <w:sz w:val="20"/>
          <w:szCs w:val="20"/>
        </w:rPr>
      </w:pPr>
    </w:p>
    <w:p w:rsidR="00967A5F" w:rsidRPr="00967A5F" w:rsidRDefault="00E6027B" w:rsidP="00E9259C">
      <w:pPr>
        <w:pStyle w:val="Style2"/>
        <w:ind w:leftChars="0" w:left="0"/>
        <w:contextualSpacing/>
        <w:rPr>
          <w:b/>
          <w:i/>
          <w:sz w:val="20"/>
          <w:szCs w:val="20"/>
        </w:rPr>
      </w:pPr>
      <w:r>
        <w:rPr>
          <w:b/>
          <w:i/>
          <w:sz w:val="20"/>
          <w:szCs w:val="20"/>
        </w:rPr>
        <w:t>Proposal 3</w:t>
      </w:r>
      <w:r w:rsidR="00967A5F" w:rsidRPr="00967A5F">
        <w:rPr>
          <w:b/>
          <w:i/>
          <w:sz w:val="20"/>
          <w:szCs w:val="20"/>
        </w:rPr>
        <w:t>: Adopt a table of 6 rows with the following grouping granularities for NR:</w:t>
      </w:r>
    </w:p>
    <w:p w:rsidR="00967A5F" w:rsidRPr="00967A5F" w:rsidRDefault="00967A5F" w:rsidP="00E9259C">
      <w:pPr>
        <w:pStyle w:val="Style2"/>
        <w:ind w:leftChars="0" w:left="0" w:firstLine="420"/>
        <w:contextualSpacing/>
        <w:rPr>
          <w:b/>
          <w:i/>
          <w:sz w:val="20"/>
          <w:szCs w:val="20"/>
        </w:rPr>
      </w:pPr>
      <w:r w:rsidRPr="00967A5F">
        <w:rPr>
          <w:b/>
          <w:i/>
          <w:sz w:val="20"/>
          <w:szCs w:val="20"/>
        </w:rPr>
        <w:lastRenderedPageBreak/>
        <w:t xml:space="preserve">1-31 </w:t>
      </w:r>
      <w:r w:rsidRPr="00967A5F">
        <w:rPr>
          <w:b/>
          <w:i/>
          <w:sz w:val="20"/>
          <w:szCs w:val="20"/>
        </w:rPr>
        <w:tab/>
        <w:t>RBs for BWP BW =&gt; RBG size (G) = 1,</w:t>
      </w:r>
    </w:p>
    <w:p w:rsidR="00967A5F" w:rsidRPr="00967A5F" w:rsidRDefault="00967A5F" w:rsidP="00E9259C">
      <w:pPr>
        <w:pStyle w:val="Style2"/>
        <w:ind w:leftChars="0" w:left="0" w:firstLine="420"/>
        <w:contextualSpacing/>
        <w:rPr>
          <w:b/>
          <w:i/>
          <w:sz w:val="20"/>
          <w:szCs w:val="20"/>
        </w:rPr>
      </w:pPr>
      <w:r w:rsidRPr="00967A5F">
        <w:rPr>
          <w:b/>
          <w:i/>
          <w:sz w:val="20"/>
          <w:szCs w:val="20"/>
        </w:rPr>
        <w:t xml:space="preserve">32-62 </w:t>
      </w:r>
      <w:r w:rsidRPr="00967A5F">
        <w:rPr>
          <w:b/>
          <w:i/>
          <w:sz w:val="20"/>
          <w:szCs w:val="20"/>
        </w:rPr>
        <w:tab/>
        <w:t>RBs for BWP BW =&gt; RBG size (G) = 2,</w:t>
      </w:r>
    </w:p>
    <w:p w:rsidR="00967A5F" w:rsidRPr="00967A5F" w:rsidRDefault="00967A5F" w:rsidP="00E9259C">
      <w:pPr>
        <w:pStyle w:val="Style2"/>
        <w:ind w:leftChars="0" w:left="0" w:firstLine="420"/>
        <w:contextualSpacing/>
        <w:rPr>
          <w:b/>
          <w:i/>
          <w:sz w:val="20"/>
          <w:szCs w:val="20"/>
        </w:rPr>
      </w:pPr>
      <w:r w:rsidRPr="00967A5F">
        <w:rPr>
          <w:b/>
          <w:i/>
          <w:sz w:val="20"/>
          <w:szCs w:val="20"/>
        </w:rPr>
        <w:t xml:space="preserve">63-124 </w:t>
      </w:r>
      <w:r w:rsidRPr="00967A5F">
        <w:rPr>
          <w:b/>
          <w:i/>
          <w:sz w:val="20"/>
          <w:szCs w:val="20"/>
        </w:rPr>
        <w:tab/>
        <w:t>RBs for BWP BW =&gt; RBG size (G) = 4,</w:t>
      </w:r>
    </w:p>
    <w:p w:rsidR="00967A5F" w:rsidRPr="00967A5F" w:rsidRDefault="00967A5F" w:rsidP="00E9259C">
      <w:pPr>
        <w:pStyle w:val="Style2"/>
        <w:ind w:leftChars="0" w:left="0" w:firstLine="420"/>
        <w:contextualSpacing/>
        <w:rPr>
          <w:b/>
          <w:i/>
          <w:sz w:val="20"/>
          <w:szCs w:val="20"/>
        </w:rPr>
      </w:pPr>
      <w:r w:rsidRPr="00967A5F">
        <w:rPr>
          <w:b/>
          <w:i/>
          <w:sz w:val="20"/>
          <w:szCs w:val="20"/>
        </w:rPr>
        <w:t>125-176 RBs for BWP BW =&gt; RBG size (G) = 6,</w:t>
      </w:r>
    </w:p>
    <w:p w:rsidR="00967A5F" w:rsidRPr="00967A5F" w:rsidRDefault="00967A5F" w:rsidP="00E9259C">
      <w:pPr>
        <w:pStyle w:val="Style2"/>
        <w:ind w:leftChars="0" w:left="0" w:firstLine="420"/>
        <w:contextualSpacing/>
        <w:rPr>
          <w:b/>
          <w:i/>
          <w:sz w:val="20"/>
          <w:szCs w:val="20"/>
        </w:rPr>
      </w:pPr>
      <w:r w:rsidRPr="00967A5F">
        <w:rPr>
          <w:b/>
          <w:i/>
          <w:sz w:val="20"/>
          <w:szCs w:val="20"/>
        </w:rPr>
        <w:t>177-248 RBs for BWP BW =&gt; RBG size (G) = 8,</w:t>
      </w:r>
    </w:p>
    <w:p w:rsidR="00967A5F" w:rsidRPr="00967A5F" w:rsidRDefault="00967A5F" w:rsidP="00E9259C">
      <w:pPr>
        <w:pStyle w:val="Style2"/>
        <w:ind w:leftChars="0" w:left="0" w:firstLine="420"/>
        <w:contextualSpacing/>
        <w:rPr>
          <w:b/>
          <w:i/>
          <w:sz w:val="20"/>
          <w:szCs w:val="20"/>
        </w:rPr>
      </w:pPr>
      <w:r w:rsidRPr="00967A5F">
        <w:rPr>
          <w:b/>
          <w:i/>
          <w:sz w:val="20"/>
          <w:szCs w:val="20"/>
        </w:rPr>
        <w:t>249-275</w:t>
      </w:r>
      <w:r w:rsidRPr="00967A5F">
        <w:rPr>
          <w:b/>
          <w:i/>
          <w:sz w:val="20"/>
          <w:szCs w:val="20"/>
        </w:rPr>
        <w:tab/>
        <w:t>RBs for BWP BW =&gt; RBG size (G) = 10</w:t>
      </w:r>
    </w:p>
    <w:p w:rsidR="00967A5F" w:rsidRPr="00967A5F" w:rsidRDefault="00967A5F" w:rsidP="00967A5F">
      <w:pPr>
        <w:pStyle w:val="Style2"/>
        <w:ind w:leftChars="0" w:left="0"/>
        <w:contextualSpacing/>
        <w:rPr>
          <w:sz w:val="20"/>
          <w:szCs w:val="20"/>
        </w:rPr>
      </w:pPr>
    </w:p>
    <w:p w:rsidR="00967A5F" w:rsidRPr="00967A5F" w:rsidRDefault="00967A5F" w:rsidP="00F65EB6">
      <w:pPr>
        <w:rPr>
          <w:rFonts w:ascii="Times New Roman" w:hAnsi="Times New Roman"/>
          <w:lang w:val="en-US"/>
        </w:rPr>
      </w:pPr>
    </w:p>
    <w:p w:rsidR="007F42EE" w:rsidRDefault="007F42EE" w:rsidP="00697512">
      <w:pPr>
        <w:pStyle w:val="Heading2"/>
        <w:rPr>
          <w:lang w:eastAsia="zh-CN"/>
        </w:rPr>
      </w:pPr>
      <w:r w:rsidRPr="007F42EE">
        <w:rPr>
          <w:lang w:eastAsia="zh-CN"/>
        </w:rPr>
        <w:t>Resource all</w:t>
      </w:r>
      <w:r>
        <w:rPr>
          <w:lang w:eastAsia="zh-CN"/>
        </w:rPr>
        <w:t>ocation in time-domain</w:t>
      </w:r>
    </w:p>
    <w:p w:rsidR="007F42EE" w:rsidRDefault="007F42EE" w:rsidP="007F42EE">
      <w:pPr>
        <w:rPr>
          <w:rFonts w:ascii="Times New Roman" w:hAnsi="Times New Roman"/>
          <w:lang w:val="en-US"/>
        </w:rPr>
      </w:pPr>
      <w:r w:rsidRPr="007F42EE">
        <w:rPr>
          <w:rFonts w:ascii="Times New Roman" w:hAnsi="Times New Roman"/>
          <w:lang w:val="en-US"/>
        </w:rPr>
        <w:t xml:space="preserve">In the </w:t>
      </w:r>
      <w:r>
        <w:rPr>
          <w:rFonts w:ascii="Times New Roman" w:hAnsi="Times New Roman"/>
          <w:lang w:val="en-US"/>
        </w:rPr>
        <w:t xml:space="preserve">previous meeting it has been agreed that </w:t>
      </w:r>
      <w:r w:rsidR="001055BA">
        <w:rPr>
          <w:rFonts w:ascii="Times New Roman" w:hAnsi="Times New Roman"/>
          <w:lang w:val="en-US"/>
        </w:rPr>
        <w:t xml:space="preserve">the dynamic signaling for the scheduled PDSCH/PUSCH start position and duration is provided based on a table. </w:t>
      </w:r>
      <w:r w:rsidR="00E9783F">
        <w:rPr>
          <w:rFonts w:ascii="Times New Roman" w:hAnsi="Times New Roman"/>
          <w:lang w:val="en-US"/>
        </w:rPr>
        <w:t xml:space="preserve">In this section we discuss the design of the table and the associated signaling. </w:t>
      </w:r>
    </w:p>
    <w:tbl>
      <w:tblPr>
        <w:tblStyle w:val="TableGrid"/>
        <w:tblW w:w="0" w:type="auto"/>
        <w:tblLook w:val="04A0"/>
      </w:tblPr>
      <w:tblGrid>
        <w:gridCol w:w="9779"/>
      </w:tblGrid>
      <w:tr w:rsidR="007F42EE" w:rsidTr="007F42EE">
        <w:tc>
          <w:tcPr>
            <w:tcW w:w="9779" w:type="dxa"/>
          </w:tcPr>
          <w:p w:rsidR="007F42EE" w:rsidRPr="007F42EE" w:rsidRDefault="007F42EE" w:rsidP="007F42EE">
            <w:pPr>
              <w:rPr>
                <w:rFonts w:ascii="Times New Roman" w:hAnsi="Times New Roman"/>
                <w:lang w:val="sv-SE"/>
              </w:rPr>
            </w:pPr>
            <w:r w:rsidRPr="007F42EE">
              <w:rPr>
                <w:rFonts w:ascii="Times New Roman" w:hAnsi="Times New Roman"/>
                <w:b/>
                <w:bCs/>
                <w:u w:val="single"/>
              </w:rPr>
              <w:t>Agreements:</w:t>
            </w:r>
            <w:r w:rsidRPr="007F42EE">
              <w:rPr>
                <w:rFonts w:ascii="Times New Roman" w:hAnsi="Times New Roman"/>
                <w:b/>
                <w:bCs/>
                <w:u w:val="single"/>
                <w:lang w:val="sv-SE"/>
              </w:rPr>
              <w:t xml:space="preserve"> </w:t>
            </w:r>
          </w:p>
          <w:p w:rsidR="00BD6EE4" w:rsidRPr="007F42EE" w:rsidRDefault="00EE5F7F" w:rsidP="00EE5F7F">
            <w:pPr>
              <w:numPr>
                <w:ilvl w:val="0"/>
                <w:numId w:val="13"/>
              </w:numPr>
              <w:rPr>
                <w:rFonts w:ascii="Times New Roman" w:hAnsi="Times New Roman"/>
                <w:lang w:val="en-US"/>
              </w:rPr>
            </w:pPr>
            <w:r w:rsidRPr="007F42EE">
              <w:rPr>
                <w:rFonts w:ascii="Times New Roman" w:hAnsi="Times New Roman"/>
              </w:rPr>
              <w:t>For both slot and mini-slot, the scheduling DCI can provide an index into a UE-specific table giving the OFDM symbols used for the PDSCH (or PUSCH) transmission</w:t>
            </w:r>
            <w:r w:rsidRPr="007F42EE">
              <w:rPr>
                <w:rFonts w:ascii="Times New Roman" w:hAnsi="Times New Roman"/>
                <w:lang w:val="en-US"/>
              </w:rPr>
              <w:t xml:space="preserve"> </w:t>
            </w:r>
          </w:p>
          <w:p w:rsidR="00BD6EE4" w:rsidRPr="007F42EE" w:rsidRDefault="00EE5F7F" w:rsidP="00EE5F7F">
            <w:pPr>
              <w:numPr>
                <w:ilvl w:val="1"/>
                <w:numId w:val="13"/>
              </w:numPr>
              <w:rPr>
                <w:rFonts w:ascii="Times New Roman" w:hAnsi="Times New Roman"/>
                <w:lang w:val="en-US"/>
              </w:rPr>
            </w:pPr>
            <w:r w:rsidRPr="007F42EE">
              <w:rPr>
                <w:rFonts w:ascii="Times New Roman" w:hAnsi="Times New Roman"/>
              </w:rPr>
              <w:t>starting OFDM symbol and length in OFDM symbols of the allocation</w:t>
            </w:r>
            <w:r w:rsidRPr="007F42EE">
              <w:rPr>
                <w:rFonts w:ascii="Times New Roman" w:hAnsi="Times New Roman"/>
                <w:lang w:val="en-US"/>
              </w:rPr>
              <w:t xml:space="preserve"> </w:t>
            </w:r>
          </w:p>
          <w:p w:rsidR="00BD6EE4" w:rsidRPr="007F42EE" w:rsidRDefault="00EE5F7F" w:rsidP="00EE5F7F">
            <w:pPr>
              <w:numPr>
                <w:ilvl w:val="1"/>
                <w:numId w:val="13"/>
              </w:numPr>
              <w:rPr>
                <w:rFonts w:ascii="Times New Roman" w:hAnsi="Times New Roman"/>
                <w:lang w:val="sv-SE"/>
              </w:rPr>
            </w:pPr>
            <w:r w:rsidRPr="007F42EE">
              <w:rPr>
                <w:rFonts w:ascii="Times New Roman" w:hAnsi="Times New Roman"/>
              </w:rPr>
              <w:t>FFS: one or more tables</w:t>
            </w:r>
            <w:r w:rsidRPr="007F42EE">
              <w:rPr>
                <w:rFonts w:ascii="Times New Roman" w:hAnsi="Times New Roman"/>
                <w:lang w:val="sv-SE"/>
              </w:rPr>
              <w:t xml:space="preserve"> </w:t>
            </w:r>
          </w:p>
          <w:p w:rsidR="00BD6EE4" w:rsidRPr="007F42EE" w:rsidRDefault="00EE5F7F" w:rsidP="00EE5F7F">
            <w:pPr>
              <w:numPr>
                <w:ilvl w:val="1"/>
                <w:numId w:val="13"/>
              </w:numPr>
              <w:rPr>
                <w:rFonts w:ascii="Times New Roman" w:hAnsi="Times New Roman"/>
                <w:lang w:val="en-US"/>
              </w:rPr>
            </w:pPr>
            <w:r w:rsidRPr="007F42EE">
              <w:rPr>
                <w:rFonts w:ascii="Times New Roman" w:hAnsi="Times New Roman"/>
              </w:rPr>
              <w:t>FFS: including the slots used in case of multi-slot/multi-mini-slot scheduling or slot index for cross-slot scheduling</w:t>
            </w:r>
            <w:r w:rsidRPr="007F42EE">
              <w:rPr>
                <w:rFonts w:ascii="Times New Roman" w:hAnsi="Times New Roman"/>
                <w:lang w:val="en-US"/>
              </w:rPr>
              <w:t xml:space="preserve"> </w:t>
            </w:r>
          </w:p>
          <w:p w:rsidR="00BD6EE4" w:rsidRPr="007F42EE" w:rsidRDefault="00EE5F7F" w:rsidP="00EE5F7F">
            <w:pPr>
              <w:numPr>
                <w:ilvl w:val="1"/>
                <w:numId w:val="13"/>
              </w:numPr>
              <w:rPr>
                <w:rFonts w:ascii="Times New Roman" w:hAnsi="Times New Roman"/>
                <w:lang w:val="en-US"/>
              </w:rPr>
            </w:pPr>
            <w:r w:rsidRPr="007F42EE">
              <w:rPr>
                <w:rFonts w:ascii="Times New Roman" w:hAnsi="Times New Roman"/>
              </w:rPr>
              <w:t>FFS: May need to revisit if SFI support non-contiguous allocations</w:t>
            </w:r>
            <w:r w:rsidRPr="007F42EE">
              <w:rPr>
                <w:rFonts w:ascii="Times New Roman" w:hAnsi="Times New Roman"/>
                <w:lang w:val="en-US"/>
              </w:rPr>
              <w:t xml:space="preserve"> </w:t>
            </w:r>
          </w:p>
          <w:p w:rsidR="00BD6EE4" w:rsidRPr="007F42EE" w:rsidRDefault="00EE5F7F" w:rsidP="00EE5F7F">
            <w:pPr>
              <w:numPr>
                <w:ilvl w:val="0"/>
                <w:numId w:val="13"/>
              </w:numPr>
              <w:rPr>
                <w:rFonts w:ascii="Times New Roman" w:hAnsi="Times New Roman"/>
                <w:lang w:val="sv-SE"/>
              </w:rPr>
            </w:pPr>
            <w:r w:rsidRPr="007F42EE">
              <w:rPr>
                <w:rFonts w:ascii="Times New Roman" w:hAnsi="Times New Roman"/>
              </w:rPr>
              <w:t>At least for RMSI scheduling</w:t>
            </w:r>
            <w:r w:rsidRPr="007F42EE">
              <w:rPr>
                <w:rFonts w:ascii="Times New Roman" w:hAnsi="Times New Roman"/>
                <w:lang w:val="sv-SE"/>
              </w:rPr>
              <w:t xml:space="preserve"> </w:t>
            </w:r>
          </w:p>
          <w:p w:rsidR="007F42EE" w:rsidRDefault="007F42EE" w:rsidP="007F42EE">
            <w:pPr>
              <w:rPr>
                <w:rFonts w:ascii="Times New Roman" w:hAnsi="Times New Roman"/>
                <w:lang w:val="en-US"/>
              </w:rPr>
            </w:pPr>
            <w:r w:rsidRPr="007F42EE">
              <w:rPr>
                <w:rFonts w:ascii="Times New Roman" w:hAnsi="Times New Roman"/>
              </w:rPr>
              <w:t>At least one table entry needs to be fixed in the spec</w:t>
            </w:r>
            <w:r w:rsidRPr="007F42EE">
              <w:rPr>
                <w:rFonts w:ascii="Times New Roman" w:hAnsi="Times New Roman"/>
                <w:lang w:val="en-US"/>
              </w:rPr>
              <w:t xml:space="preserve"> </w:t>
            </w:r>
          </w:p>
        </w:tc>
      </w:tr>
    </w:tbl>
    <w:p w:rsidR="007F42EE" w:rsidRDefault="007F42EE" w:rsidP="007F42EE">
      <w:pPr>
        <w:rPr>
          <w:rFonts w:ascii="Times New Roman" w:hAnsi="Times New Roman"/>
          <w:lang w:val="en-US"/>
        </w:rPr>
      </w:pPr>
    </w:p>
    <w:p w:rsidR="0059453E" w:rsidRDefault="0059453E" w:rsidP="007F42EE">
      <w:pPr>
        <w:rPr>
          <w:rFonts w:ascii="Times New Roman" w:hAnsi="Times New Roman"/>
          <w:b/>
          <w:u w:val="single"/>
          <w:lang w:val="en-US"/>
        </w:rPr>
      </w:pPr>
      <w:r w:rsidRPr="0059453E">
        <w:rPr>
          <w:rFonts w:ascii="Times New Roman" w:hAnsi="Times New Roman"/>
          <w:b/>
          <w:u w:val="single"/>
          <w:lang w:val="en-US"/>
        </w:rPr>
        <w:t>General concept:</w:t>
      </w:r>
    </w:p>
    <w:p w:rsidR="00063884" w:rsidRDefault="000F07CB" w:rsidP="007F42EE">
      <w:pPr>
        <w:rPr>
          <w:rFonts w:ascii="Times New Roman" w:hAnsi="Times New Roman"/>
          <w:lang w:val="en-US"/>
        </w:rPr>
      </w:pPr>
      <w:r>
        <w:rPr>
          <w:rFonts w:ascii="Times New Roman" w:hAnsi="Times New Roman"/>
          <w:lang w:val="en-US"/>
        </w:rPr>
        <w:t xml:space="preserve">A </w:t>
      </w:r>
      <w:r w:rsidR="00063884">
        <w:rPr>
          <w:rFonts w:ascii="Times New Roman" w:hAnsi="Times New Roman"/>
          <w:lang w:val="en-US"/>
        </w:rPr>
        <w:t>table</w:t>
      </w:r>
      <w:r>
        <w:rPr>
          <w:rFonts w:ascii="Times New Roman" w:hAnsi="Times New Roman"/>
          <w:lang w:val="en-US"/>
        </w:rPr>
        <w:t xml:space="preserve"> is define</w:t>
      </w:r>
      <w:r w:rsidR="00FE4A62">
        <w:rPr>
          <w:rFonts w:ascii="Times New Roman" w:hAnsi="Times New Roman"/>
          <w:lang w:val="en-US"/>
        </w:rPr>
        <w:t>d that</w:t>
      </w:r>
      <w:r w:rsidR="00063884">
        <w:rPr>
          <w:rFonts w:ascii="Times New Roman" w:hAnsi="Times New Roman"/>
          <w:lang w:val="en-US"/>
        </w:rPr>
        <w:t xml:space="preserve"> contains various combinations of </w:t>
      </w:r>
      <w:r w:rsidR="003E40F4">
        <w:rPr>
          <w:rFonts w:ascii="Times New Roman" w:hAnsi="Times New Roman"/>
          <w:lang w:val="en-US"/>
        </w:rPr>
        <w:t xml:space="preserve">the </w:t>
      </w:r>
      <w:r w:rsidR="00FE4A62">
        <w:rPr>
          <w:rFonts w:ascii="Times New Roman" w:hAnsi="Times New Roman"/>
          <w:lang w:val="en-US"/>
        </w:rPr>
        <w:t xml:space="preserve">OFDM </w:t>
      </w:r>
      <w:r w:rsidR="003E40F4">
        <w:rPr>
          <w:rFonts w:ascii="Times New Roman" w:hAnsi="Times New Roman"/>
          <w:lang w:val="en-US"/>
        </w:rPr>
        <w:t xml:space="preserve">starting </w:t>
      </w:r>
      <w:r w:rsidR="00FE4A62">
        <w:rPr>
          <w:rFonts w:ascii="Times New Roman" w:hAnsi="Times New Roman"/>
          <w:lang w:val="en-US"/>
        </w:rPr>
        <w:t xml:space="preserve">symbol </w:t>
      </w:r>
      <w:r w:rsidR="00063884">
        <w:rPr>
          <w:rFonts w:ascii="Times New Roman" w:hAnsi="Times New Roman"/>
          <w:lang w:val="en-US"/>
        </w:rPr>
        <w:t xml:space="preserve">and </w:t>
      </w:r>
      <w:r w:rsidR="003E40F4">
        <w:rPr>
          <w:rFonts w:ascii="Times New Roman" w:hAnsi="Times New Roman"/>
          <w:lang w:val="en-US"/>
        </w:rPr>
        <w:t xml:space="preserve">the transmission </w:t>
      </w:r>
      <w:r w:rsidR="00063884">
        <w:rPr>
          <w:rFonts w:ascii="Times New Roman" w:hAnsi="Times New Roman"/>
          <w:lang w:val="en-US"/>
        </w:rPr>
        <w:t xml:space="preserve">duration. Many of these combinations will be the same for all UEs and can </w:t>
      </w:r>
      <w:r w:rsidR="003E40F4">
        <w:rPr>
          <w:rFonts w:ascii="Times New Roman" w:hAnsi="Times New Roman"/>
          <w:lang w:val="en-US"/>
        </w:rPr>
        <w:t xml:space="preserve">therefore </w:t>
      </w:r>
      <w:r>
        <w:rPr>
          <w:rFonts w:ascii="Times New Roman" w:hAnsi="Times New Roman"/>
          <w:lang w:val="en-US"/>
        </w:rPr>
        <w:t xml:space="preserve">be </w:t>
      </w:r>
      <w:r w:rsidR="00063884">
        <w:rPr>
          <w:rFonts w:ascii="Times New Roman" w:hAnsi="Times New Roman"/>
          <w:lang w:val="en-US"/>
        </w:rPr>
        <w:t>signaled commonly to all UEs.</w:t>
      </w:r>
      <w:r w:rsidR="003E40F4">
        <w:rPr>
          <w:rFonts w:ascii="Times New Roman" w:hAnsi="Times New Roman"/>
          <w:lang w:val="en-US"/>
        </w:rPr>
        <w:t xml:space="preserve"> Other configurations may be specific for certain UEs or use-cases. Thus</w:t>
      </w:r>
      <w:r w:rsidR="00E9783F">
        <w:rPr>
          <w:rFonts w:ascii="Times New Roman" w:hAnsi="Times New Roman"/>
          <w:lang w:val="en-US"/>
        </w:rPr>
        <w:t>, a</w:t>
      </w:r>
      <w:r w:rsidR="003E40F4">
        <w:rPr>
          <w:rFonts w:ascii="Times New Roman" w:hAnsi="Times New Roman"/>
          <w:lang w:val="en-US"/>
        </w:rPr>
        <w:t xml:space="preserve"> common part of the table can be complem</w:t>
      </w:r>
      <w:r w:rsidR="0081035C">
        <w:rPr>
          <w:rFonts w:ascii="Times New Roman" w:hAnsi="Times New Roman"/>
          <w:lang w:val="en-US"/>
        </w:rPr>
        <w:t>ented with a UE specific part</w:t>
      </w:r>
      <w:r w:rsidR="003E40F4">
        <w:rPr>
          <w:rFonts w:ascii="Times New Roman" w:hAnsi="Times New Roman"/>
          <w:lang w:val="en-US"/>
        </w:rPr>
        <w:t>.</w:t>
      </w:r>
    </w:p>
    <w:p w:rsidR="00063884" w:rsidRPr="00454A41" w:rsidRDefault="00E6027B" w:rsidP="00063884">
      <w:pPr>
        <w:rPr>
          <w:rFonts w:ascii="Times New Roman" w:hAnsi="Times New Roman"/>
          <w:b/>
          <w:i/>
          <w:lang w:val="en-US"/>
        </w:rPr>
      </w:pPr>
      <w:r>
        <w:rPr>
          <w:rFonts w:ascii="Times New Roman" w:hAnsi="Times New Roman"/>
          <w:b/>
          <w:i/>
          <w:lang w:val="en-US"/>
        </w:rPr>
        <w:t>Proposal 4</w:t>
      </w:r>
      <w:r w:rsidR="00063884" w:rsidRPr="00454A41">
        <w:rPr>
          <w:rFonts w:ascii="Times New Roman" w:hAnsi="Times New Roman"/>
          <w:b/>
          <w:i/>
          <w:lang w:val="en-US"/>
        </w:rPr>
        <w:t xml:space="preserve">: Define </w:t>
      </w:r>
      <w:r w:rsidR="00063884">
        <w:rPr>
          <w:rFonts w:ascii="Times New Roman" w:hAnsi="Times New Roman"/>
          <w:b/>
          <w:i/>
          <w:lang w:val="en-US"/>
        </w:rPr>
        <w:t>one</w:t>
      </w:r>
      <w:r w:rsidR="00063884" w:rsidRPr="00454A41">
        <w:rPr>
          <w:rFonts w:ascii="Times New Roman" w:hAnsi="Times New Roman"/>
          <w:b/>
          <w:i/>
          <w:lang w:val="en-US"/>
        </w:rPr>
        <w:t xml:space="preserve"> </w:t>
      </w:r>
      <w:r w:rsidR="000F07CB">
        <w:rPr>
          <w:rFonts w:ascii="Times New Roman" w:hAnsi="Times New Roman"/>
          <w:b/>
          <w:i/>
          <w:lang w:val="en-US"/>
        </w:rPr>
        <w:t>common section of a</w:t>
      </w:r>
      <w:r w:rsidR="00063884">
        <w:rPr>
          <w:rFonts w:ascii="Times New Roman" w:hAnsi="Times New Roman"/>
          <w:b/>
          <w:i/>
          <w:lang w:val="en-US"/>
        </w:rPr>
        <w:t xml:space="preserve"> table</w:t>
      </w:r>
      <w:r w:rsidR="00063884" w:rsidRPr="00454A41">
        <w:rPr>
          <w:rFonts w:ascii="Times New Roman" w:hAnsi="Times New Roman"/>
          <w:b/>
          <w:i/>
          <w:lang w:val="en-US"/>
        </w:rPr>
        <w:t xml:space="preserve"> that contain</w:t>
      </w:r>
      <w:r w:rsidR="00063884">
        <w:rPr>
          <w:rFonts w:ascii="Times New Roman" w:hAnsi="Times New Roman"/>
          <w:b/>
          <w:i/>
          <w:lang w:val="en-US"/>
        </w:rPr>
        <w:t>s</w:t>
      </w:r>
      <w:r w:rsidR="003E40F4">
        <w:rPr>
          <w:rFonts w:ascii="Times New Roman" w:hAnsi="Times New Roman"/>
          <w:b/>
          <w:i/>
          <w:lang w:val="en-US"/>
        </w:rPr>
        <w:t xml:space="preserve"> OFDM starting symbols and transmission durations </w:t>
      </w:r>
      <w:r w:rsidR="00063884">
        <w:rPr>
          <w:rFonts w:ascii="Times New Roman" w:hAnsi="Times New Roman"/>
          <w:b/>
          <w:i/>
          <w:lang w:val="en-US"/>
        </w:rPr>
        <w:t>that are typically used by all UEs.</w:t>
      </w:r>
    </w:p>
    <w:p w:rsidR="0059453E" w:rsidRPr="0076239F" w:rsidRDefault="00E6027B" w:rsidP="007F42EE">
      <w:pPr>
        <w:rPr>
          <w:rFonts w:ascii="Times New Roman" w:hAnsi="Times New Roman"/>
          <w:b/>
          <w:i/>
          <w:lang w:val="en-US"/>
        </w:rPr>
      </w:pPr>
      <w:r>
        <w:rPr>
          <w:rFonts w:ascii="Times New Roman" w:hAnsi="Times New Roman"/>
          <w:b/>
          <w:i/>
          <w:lang w:val="en-US"/>
        </w:rPr>
        <w:t>Proposal 5</w:t>
      </w:r>
      <w:r w:rsidR="0059453E" w:rsidRPr="0076239F">
        <w:rPr>
          <w:rFonts w:ascii="Times New Roman" w:hAnsi="Times New Roman"/>
          <w:b/>
          <w:i/>
          <w:lang w:val="en-US"/>
        </w:rPr>
        <w:t xml:space="preserve">: </w:t>
      </w:r>
      <w:r w:rsidR="003E40F4" w:rsidRPr="00454A41">
        <w:rPr>
          <w:rFonts w:ascii="Times New Roman" w:hAnsi="Times New Roman"/>
          <w:b/>
          <w:i/>
          <w:lang w:val="en-US"/>
        </w:rPr>
        <w:t xml:space="preserve">Define </w:t>
      </w:r>
      <w:r w:rsidR="003E40F4">
        <w:rPr>
          <w:rFonts w:ascii="Times New Roman" w:hAnsi="Times New Roman"/>
          <w:b/>
          <w:i/>
          <w:lang w:val="en-US"/>
        </w:rPr>
        <w:t>one</w:t>
      </w:r>
      <w:r w:rsidR="003E40F4" w:rsidRPr="00454A41">
        <w:rPr>
          <w:rFonts w:ascii="Times New Roman" w:hAnsi="Times New Roman"/>
          <w:b/>
          <w:i/>
          <w:lang w:val="en-US"/>
        </w:rPr>
        <w:t xml:space="preserve"> </w:t>
      </w:r>
      <w:r w:rsidR="003E40F4">
        <w:rPr>
          <w:rFonts w:ascii="Times New Roman" w:hAnsi="Times New Roman"/>
          <w:b/>
          <w:i/>
          <w:lang w:val="en-US"/>
        </w:rPr>
        <w:t>UE specific section of a table</w:t>
      </w:r>
      <w:r w:rsidR="003E40F4" w:rsidRPr="00454A41">
        <w:rPr>
          <w:rFonts w:ascii="Times New Roman" w:hAnsi="Times New Roman"/>
          <w:b/>
          <w:i/>
          <w:lang w:val="en-US"/>
        </w:rPr>
        <w:t xml:space="preserve"> that contain</w:t>
      </w:r>
      <w:r w:rsidR="003E40F4">
        <w:rPr>
          <w:rFonts w:ascii="Times New Roman" w:hAnsi="Times New Roman"/>
          <w:b/>
          <w:i/>
          <w:lang w:val="en-US"/>
        </w:rPr>
        <w:t>s OFDM starting symbols and transmission durations that ma</w:t>
      </w:r>
      <w:r w:rsidR="0092514B">
        <w:rPr>
          <w:rFonts w:ascii="Times New Roman" w:hAnsi="Times New Roman"/>
          <w:b/>
          <w:i/>
          <w:lang w:val="en-US"/>
        </w:rPr>
        <w:t>y</w:t>
      </w:r>
      <w:r w:rsidR="003E40F4">
        <w:rPr>
          <w:rFonts w:ascii="Times New Roman" w:hAnsi="Times New Roman"/>
          <w:b/>
          <w:i/>
          <w:lang w:val="en-US"/>
        </w:rPr>
        <w:t xml:space="preserve"> be used by the UE in addition to the common configurations.</w:t>
      </w:r>
    </w:p>
    <w:p w:rsidR="00E51D02" w:rsidRDefault="009B696B" w:rsidP="000F07CB">
      <w:pPr>
        <w:rPr>
          <w:rFonts w:ascii="Times New Roman" w:hAnsi="Times New Roman"/>
          <w:lang w:val="en-US"/>
        </w:rPr>
      </w:pPr>
      <w:r>
        <w:rPr>
          <w:rFonts w:ascii="Times New Roman" w:hAnsi="Times New Roman"/>
          <w:lang w:val="en-US"/>
        </w:rPr>
        <w:t>Both sections toget</w:t>
      </w:r>
      <w:r w:rsidR="003E40F4">
        <w:rPr>
          <w:rFonts w:ascii="Times New Roman" w:hAnsi="Times New Roman"/>
          <w:lang w:val="en-US"/>
        </w:rPr>
        <w:t xml:space="preserve">her define then a </w:t>
      </w:r>
      <w:r>
        <w:rPr>
          <w:rFonts w:ascii="Times New Roman" w:hAnsi="Times New Roman"/>
          <w:lang w:val="en-US"/>
        </w:rPr>
        <w:t xml:space="preserve">table with </w:t>
      </w:r>
      <w:r w:rsidR="0043173C">
        <w:rPr>
          <w:rFonts w:ascii="Times New Roman" w:hAnsi="Times New Roman"/>
          <w:lang w:val="en-US"/>
        </w:rPr>
        <w:t>the supported</w:t>
      </w:r>
      <w:r w:rsidR="0076239F">
        <w:rPr>
          <w:rFonts w:ascii="Times New Roman" w:hAnsi="Times New Roman"/>
          <w:lang w:val="en-US"/>
        </w:rPr>
        <w:t xml:space="preserve"> </w:t>
      </w:r>
      <w:r w:rsidR="009F4636">
        <w:rPr>
          <w:rFonts w:ascii="Times New Roman" w:hAnsi="Times New Roman"/>
          <w:lang w:val="en-US"/>
        </w:rPr>
        <w:t>OFDM start</w:t>
      </w:r>
      <w:r w:rsidR="0043173C">
        <w:rPr>
          <w:rFonts w:ascii="Times New Roman" w:hAnsi="Times New Roman"/>
          <w:lang w:val="en-US"/>
        </w:rPr>
        <w:t>ing</w:t>
      </w:r>
      <w:r w:rsidR="009F4636">
        <w:rPr>
          <w:rFonts w:ascii="Times New Roman" w:hAnsi="Times New Roman"/>
          <w:lang w:val="en-US"/>
        </w:rPr>
        <w:t xml:space="preserve"> symbols and transmission durations.</w:t>
      </w:r>
      <w:r w:rsidR="003A5B01">
        <w:rPr>
          <w:rFonts w:ascii="Times New Roman" w:hAnsi="Times New Roman"/>
          <w:lang w:val="en-US"/>
        </w:rPr>
        <w:t xml:space="preserve"> </w:t>
      </w:r>
      <w:r w:rsidR="009F4636">
        <w:rPr>
          <w:rFonts w:ascii="Times New Roman" w:hAnsi="Times New Roman"/>
        </w:rPr>
        <w:t>In our view, the allocated OFDM symbols for data transmission should be allocated consecutive</w:t>
      </w:r>
      <w:r w:rsidR="003A5B01">
        <w:rPr>
          <w:rFonts w:ascii="Times New Roman" w:hAnsi="Times New Roman"/>
        </w:rPr>
        <w:t>ly f</w:t>
      </w:r>
      <w:r w:rsidR="009F4636">
        <w:rPr>
          <w:rFonts w:ascii="Times New Roman" w:hAnsi="Times New Roman"/>
        </w:rPr>
        <w:t>r</w:t>
      </w:r>
      <w:r w:rsidR="003A5B01">
        <w:rPr>
          <w:rFonts w:ascii="Times New Roman" w:hAnsi="Times New Roman"/>
        </w:rPr>
        <w:t>o</w:t>
      </w:r>
      <w:r w:rsidR="009F4636">
        <w:rPr>
          <w:rFonts w:ascii="Times New Roman" w:hAnsi="Times New Roman"/>
        </w:rPr>
        <w:t>m the defined OFDM starting symbol.</w:t>
      </w:r>
      <w:r w:rsidR="0092514B">
        <w:rPr>
          <w:rFonts w:ascii="Times New Roman" w:hAnsi="Times New Roman"/>
        </w:rPr>
        <w:t xml:space="preserve"> </w:t>
      </w:r>
      <w:r w:rsidR="009F4636">
        <w:rPr>
          <w:rFonts w:ascii="Times New Roman" w:hAnsi="Times New Roman"/>
        </w:rPr>
        <w:t xml:space="preserve">The reference symbol for </w:t>
      </w:r>
      <w:r w:rsidR="003A5B01">
        <w:rPr>
          <w:rFonts w:ascii="Times New Roman" w:hAnsi="Times New Roman"/>
        </w:rPr>
        <w:t>the starting symbol can be</w:t>
      </w:r>
      <w:r w:rsidR="009F4636">
        <w:rPr>
          <w:rFonts w:ascii="Times New Roman" w:hAnsi="Times New Roman"/>
        </w:rPr>
        <w:t xml:space="preserve"> the last symbol that contains the scheduling PDCCH.  </w:t>
      </w:r>
    </w:p>
    <w:p w:rsidR="00E51D02" w:rsidRDefault="00E6027B" w:rsidP="00E51D02">
      <w:pPr>
        <w:rPr>
          <w:rFonts w:ascii="Times New Roman" w:hAnsi="Times New Roman"/>
          <w:b/>
          <w:i/>
          <w:lang w:val="en-US"/>
        </w:rPr>
      </w:pPr>
      <w:r>
        <w:rPr>
          <w:rFonts w:ascii="Times New Roman" w:hAnsi="Times New Roman"/>
          <w:b/>
          <w:i/>
          <w:lang w:val="en-US"/>
        </w:rPr>
        <w:t>Proposal 6</w:t>
      </w:r>
      <w:r w:rsidR="00E51D02" w:rsidRPr="0076239F">
        <w:rPr>
          <w:rFonts w:ascii="Times New Roman" w:hAnsi="Times New Roman"/>
          <w:b/>
          <w:i/>
          <w:lang w:val="en-US"/>
        </w:rPr>
        <w:t xml:space="preserve">: </w:t>
      </w:r>
      <w:r w:rsidR="00E51D02">
        <w:rPr>
          <w:rFonts w:ascii="Times New Roman" w:hAnsi="Times New Roman"/>
          <w:b/>
          <w:i/>
          <w:lang w:val="en-US"/>
        </w:rPr>
        <w:t>The PDSCH/PUSCH time domain resources are allocated on contiguous OFDM symbols</w:t>
      </w:r>
      <w:r w:rsidR="009F4636">
        <w:rPr>
          <w:rFonts w:ascii="Times New Roman" w:hAnsi="Times New Roman"/>
          <w:b/>
          <w:i/>
          <w:lang w:val="en-US"/>
        </w:rPr>
        <w:t xml:space="preserve"> counted from the OFDM starting symbol. The last symbol tha</w:t>
      </w:r>
      <w:r w:rsidR="003A5B01">
        <w:rPr>
          <w:rFonts w:ascii="Times New Roman" w:hAnsi="Times New Roman"/>
          <w:b/>
          <w:i/>
          <w:lang w:val="en-US"/>
        </w:rPr>
        <w:t>t contains the scheduling PDCCH serves</w:t>
      </w:r>
      <w:r w:rsidR="004F6B51">
        <w:rPr>
          <w:rFonts w:ascii="Times New Roman" w:hAnsi="Times New Roman"/>
          <w:b/>
          <w:i/>
          <w:lang w:val="en-US"/>
        </w:rPr>
        <w:t xml:space="preserve"> as the reference point</w:t>
      </w:r>
      <w:r w:rsidR="00E51D02">
        <w:rPr>
          <w:rFonts w:ascii="Times New Roman" w:hAnsi="Times New Roman"/>
          <w:b/>
          <w:i/>
          <w:lang w:val="en-US"/>
        </w:rPr>
        <w:t>.</w:t>
      </w:r>
    </w:p>
    <w:p w:rsidR="003A5B01" w:rsidRPr="003A5B01" w:rsidRDefault="003A5B01" w:rsidP="00E51D02">
      <w:pPr>
        <w:rPr>
          <w:rFonts w:ascii="Times New Roman" w:hAnsi="Times New Roman"/>
          <w:b/>
          <w:u w:val="single"/>
          <w:lang w:val="en-US"/>
        </w:rPr>
      </w:pPr>
      <w:r w:rsidRPr="003A5B01">
        <w:rPr>
          <w:rFonts w:ascii="Times New Roman" w:hAnsi="Times New Roman"/>
          <w:b/>
          <w:u w:val="single"/>
          <w:lang w:val="en-US"/>
        </w:rPr>
        <w:t xml:space="preserve">Encoding of </w:t>
      </w:r>
      <w:r w:rsidR="00E36E37">
        <w:rPr>
          <w:rFonts w:ascii="Times New Roman" w:hAnsi="Times New Roman"/>
          <w:b/>
          <w:u w:val="single"/>
          <w:lang w:val="en-US"/>
        </w:rPr>
        <w:t xml:space="preserve">combinations of </w:t>
      </w:r>
      <w:r w:rsidRPr="003A5B01">
        <w:rPr>
          <w:rFonts w:ascii="Times New Roman" w:hAnsi="Times New Roman"/>
          <w:b/>
          <w:u w:val="single"/>
          <w:lang w:val="en-US"/>
        </w:rPr>
        <w:t>OFDM starting symbol and duration</w:t>
      </w:r>
      <w:r w:rsidR="00E36E37">
        <w:rPr>
          <w:rFonts w:ascii="Times New Roman" w:hAnsi="Times New Roman"/>
          <w:b/>
          <w:u w:val="single"/>
          <w:lang w:val="en-US"/>
        </w:rPr>
        <w:t xml:space="preserve"> in a single value</w:t>
      </w:r>
      <w:r w:rsidRPr="003A5B01">
        <w:rPr>
          <w:rFonts w:ascii="Times New Roman" w:hAnsi="Times New Roman"/>
          <w:b/>
          <w:u w:val="single"/>
          <w:lang w:val="en-US"/>
        </w:rPr>
        <w:t xml:space="preserve">: </w:t>
      </w:r>
    </w:p>
    <w:p w:rsidR="008C40AD" w:rsidRDefault="0043173C" w:rsidP="00E51D02">
      <w:pPr>
        <w:rPr>
          <w:rFonts w:ascii="Times New Roman" w:hAnsi="Times New Roman"/>
          <w:lang w:val="en-US"/>
        </w:rPr>
      </w:pPr>
      <w:r>
        <w:rPr>
          <w:rFonts w:ascii="Times New Roman" w:hAnsi="Times New Roman"/>
          <w:lang w:val="en-US"/>
        </w:rPr>
        <w:t xml:space="preserve">In this part it is discussed how the starting position and transmission duration can be represented in the table. </w:t>
      </w:r>
      <w:r w:rsidR="003A5B01">
        <w:rPr>
          <w:rFonts w:ascii="Times New Roman" w:hAnsi="Times New Roman"/>
          <w:lang w:val="en-US"/>
        </w:rPr>
        <w:t>Rather than describing each starting symbol and the duration by separate values</w:t>
      </w:r>
      <w:r w:rsidR="00A21DC3">
        <w:rPr>
          <w:rFonts w:ascii="Times New Roman" w:hAnsi="Times New Roman"/>
          <w:lang w:val="en-US"/>
        </w:rPr>
        <w:t>, we propose to use a single number that represents both parts together. This is the same concept as what is used for the T</w:t>
      </w:r>
      <w:r w:rsidR="00E51D02">
        <w:rPr>
          <w:rFonts w:ascii="Times New Roman" w:hAnsi="Times New Roman"/>
          <w:lang w:val="en-US"/>
        </w:rPr>
        <w:t>ype 2 frequency domain resource allo</w:t>
      </w:r>
      <w:r>
        <w:rPr>
          <w:rFonts w:ascii="Times New Roman" w:hAnsi="Times New Roman"/>
          <w:lang w:val="en-US"/>
        </w:rPr>
        <w:t>cation in</w:t>
      </w:r>
      <w:r w:rsidR="00E51D02">
        <w:rPr>
          <w:rFonts w:ascii="Times New Roman" w:hAnsi="Times New Roman"/>
          <w:lang w:val="en-US"/>
        </w:rPr>
        <w:t xml:space="preserve"> LTE.</w:t>
      </w:r>
      <w:r w:rsidR="008C40AD">
        <w:rPr>
          <w:rFonts w:ascii="Times New Roman" w:hAnsi="Times New Roman"/>
          <w:lang w:val="en-US"/>
        </w:rPr>
        <w:t xml:space="preserve"> </w:t>
      </w:r>
      <w:r w:rsidR="00A21DC3">
        <w:rPr>
          <w:rFonts w:ascii="Times New Roman" w:hAnsi="Times New Roman"/>
          <w:lang w:val="en-US"/>
        </w:rPr>
        <w:t xml:space="preserve">For the time domain resource allocation in NR, </w:t>
      </w:r>
      <w:r w:rsidR="008C40AD">
        <w:rPr>
          <w:rFonts w:ascii="Times New Roman" w:hAnsi="Times New Roman"/>
          <w:lang w:val="en-US"/>
        </w:rPr>
        <w:t xml:space="preserve">a single resource indication </w:t>
      </w:r>
      <w:r w:rsidR="00A21DC3">
        <w:rPr>
          <w:rFonts w:ascii="Times New Roman" w:hAnsi="Times New Roman"/>
          <w:lang w:val="en-US"/>
        </w:rPr>
        <w:t xml:space="preserve">value (RIV) can be used to </w:t>
      </w:r>
      <w:r w:rsidR="008C40AD">
        <w:rPr>
          <w:rFonts w:ascii="Times New Roman" w:hAnsi="Times New Roman"/>
          <w:lang w:val="en-US"/>
        </w:rPr>
        <w:t>represent</w:t>
      </w:r>
      <w:r w:rsidR="00A21DC3">
        <w:rPr>
          <w:rFonts w:ascii="Times New Roman" w:hAnsi="Times New Roman"/>
          <w:lang w:val="en-US"/>
        </w:rPr>
        <w:t xml:space="preserve"> </w:t>
      </w:r>
      <w:r w:rsidR="0092514B">
        <w:rPr>
          <w:rFonts w:ascii="Times New Roman" w:hAnsi="Times New Roman"/>
          <w:lang w:val="en-US"/>
        </w:rPr>
        <w:t>one combination of OFDM starting symbol and transmission duration</w:t>
      </w:r>
      <w:r>
        <w:rPr>
          <w:rFonts w:ascii="Times New Roman" w:hAnsi="Times New Roman"/>
          <w:lang w:val="en-US"/>
        </w:rPr>
        <w:t>.</w:t>
      </w:r>
    </w:p>
    <w:p w:rsidR="0092514B" w:rsidRDefault="0092514B" w:rsidP="00E51D02">
      <w:pPr>
        <w:rPr>
          <w:rFonts w:ascii="Times New Roman" w:hAnsi="Times New Roman"/>
          <w:lang w:val="en-US"/>
        </w:rPr>
      </w:pPr>
      <w:r>
        <w:rPr>
          <w:rFonts w:ascii="Times New Roman" w:hAnsi="Times New Roman"/>
          <w:lang w:val="en-US"/>
        </w:rPr>
        <w:t>The RIV calculation for Type 2 RA for is specified in 36.213, section 7.1.6.3</w:t>
      </w:r>
      <w:r w:rsidR="00851576">
        <w:rPr>
          <w:rFonts w:ascii="Times New Roman" w:hAnsi="Times New Roman"/>
          <w:lang w:val="en-US"/>
        </w:rPr>
        <w:t xml:space="preserve"> as:</w:t>
      </w:r>
    </w:p>
    <w:tbl>
      <w:tblPr>
        <w:tblStyle w:val="TableGrid"/>
        <w:tblW w:w="0" w:type="auto"/>
        <w:tblLook w:val="04A0"/>
      </w:tblPr>
      <w:tblGrid>
        <w:gridCol w:w="9779"/>
      </w:tblGrid>
      <w:tr w:rsidR="0092514B" w:rsidTr="0092514B">
        <w:tc>
          <w:tcPr>
            <w:tcW w:w="9779" w:type="dxa"/>
          </w:tcPr>
          <w:p w:rsidR="0092514B" w:rsidRDefault="0092514B" w:rsidP="0092514B">
            <w:pPr>
              <w:jc w:val="center"/>
              <w:rPr>
                <w:rFonts w:ascii="Times New Roman" w:hAnsi="Times New Roman"/>
                <w:lang w:val="en-US"/>
              </w:rPr>
            </w:pPr>
            <w:r w:rsidRPr="0092514B">
              <w:rPr>
                <w:rFonts w:ascii="Times New Roman" w:hAnsi="Times New Roman"/>
                <w:position w:val="-70"/>
                <w:lang w:val="en-US"/>
              </w:rPr>
              <w:object w:dxaOrig="5000" w:dyaOrig="1520">
                <v:shape id="_x0000_i1041" type="#_x0000_t75" style="width:250pt;height:76.05pt" o:ole="">
                  <v:imagedata r:id="rId45" o:title=""/>
                </v:shape>
                <o:OLEObject Type="Embed" ProgID="Equation.3" ShapeID="_x0000_i1041" DrawAspect="Content" ObjectID="_1572431352" r:id="rId46"/>
              </w:object>
            </w:r>
          </w:p>
        </w:tc>
      </w:tr>
    </w:tbl>
    <w:p w:rsidR="0092514B" w:rsidRPr="00013B3B" w:rsidRDefault="00851576" w:rsidP="00851576">
      <w:pPr>
        <w:pStyle w:val="Caption"/>
        <w:rPr>
          <w:rFonts w:ascii="Times New Roman" w:hAnsi="Times New Roman"/>
          <w:b w:val="0"/>
          <w:lang w:val="en-US"/>
        </w:rPr>
      </w:pPr>
      <w:r w:rsidRPr="00013B3B">
        <w:rPr>
          <w:rFonts w:ascii="Times New Roman" w:hAnsi="Times New Roman"/>
        </w:rPr>
        <w:t xml:space="preserve">Table </w:t>
      </w:r>
      <w:r w:rsidR="00DB2D18">
        <w:rPr>
          <w:rFonts w:ascii="Times New Roman" w:hAnsi="Times New Roman"/>
        </w:rPr>
        <w:t>3</w:t>
      </w:r>
      <w:r w:rsidRPr="00013B3B">
        <w:rPr>
          <w:rFonts w:ascii="Times New Roman" w:hAnsi="Times New Roman"/>
          <w:b w:val="0"/>
        </w:rPr>
        <w:t xml:space="preserve"> – LTE Type 2 RA for DCI formats 1A, 1B or 1B  </w:t>
      </w:r>
    </w:p>
    <w:p w:rsidR="00851576" w:rsidRDefault="0081035C" w:rsidP="0092514B">
      <w:pPr>
        <w:rPr>
          <w:rFonts w:ascii="Times New Roman" w:hAnsi="Times New Roman"/>
          <w:lang w:val="en-US"/>
        </w:rPr>
      </w:pPr>
      <w:r>
        <w:rPr>
          <w:rFonts w:ascii="Times New Roman" w:hAnsi="Times New Roman"/>
          <w:lang w:val="en-US"/>
        </w:rPr>
        <w:t>In the above formula, the variables are re-interpreted as:</w:t>
      </w:r>
      <w:r w:rsidR="00851576">
        <w:rPr>
          <w:rFonts w:ascii="Times New Roman" w:hAnsi="Times New Roman"/>
          <w:lang w:val="en-US"/>
        </w:rPr>
        <w:t xml:space="preserve"> </w:t>
      </w:r>
    </w:p>
    <w:p w:rsidR="00851576" w:rsidRPr="00851576" w:rsidRDefault="00851576" w:rsidP="00851576">
      <w:pPr>
        <w:pStyle w:val="ListParagraph"/>
        <w:numPr>
          <w:ilvl w:val="0"/>
          <w:numId w:val="16"/>
        </w:numPr>
        <w:rPr>
          <w:rFonts w:ascii="Times New Roman" w:hAnsi="Times New Roman"/>
          <w:sz w:val="20"/>
          <w:szCs w:val="20"/>
        </w:rPr>
      </w:pPr>
      <w:r w:rsidRPr="00851576">
        <w:rPr>
          <w:rFonts w:ascii="Times New Roman" w:hAnsi="Times New Roman"/>
          <w:sz w:val="20"/>
          <w:szCs w:val="20"/>
        </w:rPr>
        <w:t>“RB</w:t>
      </w:r>
      <w:r w:rsidRPr="00851576">
        <w:rPr>
          <w:rFonts w:ascii="Times New Roman" w:hAnsi="Times New Roman"/>
          <w:sz w:val="20"/>
          <w:szCs w:val="20"/>
          <w:vertAlign w:val="subscript"/>
        </w:rPr>
        <w:t>start</w:t>
      </w:r>
      <w:r w:rsidRPr="00851576">
        <w:rPr>
          <w:rFonts w:ascii="Times New Roman" w:hAnsi="Times New Roman"/>
          <w:sz w:val="20"/>
          <w:szCs w:val="20"/>
        </w:rPr>
        <w:t>” as “OFDM</w:t>
      </w:r>
      <w:r w:rsidRPr="00851576">
        <w:rPr>
          <w:rFonts w:ascii="Times New Roman" w:hAnsi="Times New Roman"/>
          <w:sz w:val="20"/>
          <w:szCs w:val="20"/>
          <w:vertAlign w:val="subscript"/>
        </w:rPr>
        <w:t>start</w:t>
      </w:r>
      <w:r w:rsidRPr="00851576">
        <w:rPr>
          <w:rFonts w:ascii="Times New Roman" w:hAnsi="Times New Roman"/>
          <w:sz w:val="20"/>
          <w:szCs w:val="20"/>
        </w:rPr>
        <w:t>”, the starting symbol of the data transmission</w:t>
      </w:r>
    </w:p>
    <w:p w:rsidR="00851576" w:rsidRPr="00851576" w:rsidRDefault="00851576" w:rsidP="00851576">
      <w:pPr>
        <w:pStyle w:val="ListParagraph"/>
        <w:numPr>
          <w:ilvl w:val="0"/>
          <w:numId w:val="16"/>
        </w:numPr>
        <w:rPr>
          <w:rFonts w:ascii="Times New Roman" w:hAnsi="Times New Roman"/>
          <w:sz w:val="20"/>
          <w:szCs w:val="20"/>
        </w:rPr>
      </w:pPr>
      <w:r w:rsidRPr="00851576">
        <w:rPr>
          <w:rFonts w:ascii="Times New Roman" w:hAnsi="Times New Roman"/>
          <w:sz w:val="20"/>
          <w:szCs w:val="20"/>
        </w:rPr>
        <w:t>“L</w:t>
      </w:r>
      <w:r w:rsidRPr="00C7777E">
        <w:rPr>
          <w:rFonts w:ascii="Times New Roman" w:hAnsi="Times New Roman"/>
          <w:sz w:val="20"/>
          <w:szCs w:val="20"/>
          <w:vertAlign w:val="subscript"/>
        </w:rPr>
        <w:t>CRB</w:t>
      </w:r>
      <w:r w:rsidRPr="00851576">
        <w:rPr>
          <w:rFonts w:ascii="Times New Roman" w:hAnsi="Times New Roman"/>
          <w:sz w:val="20"/>
          <w:szCs w:val="20"/>
        </w:rPr>
        <w:t>” as “L</w:t>
      </w:r>
      <w:r w:rsidRPr="00851576">
        <w:rPr>
          <w:rFonts w:ascii="Times New Roman" w:hAnsi="Times New Roman"/>
          <w:sz w:val="20"/>
          <w:szCs w:val="20"/>
          <w:vertAlign w:val="subscript"/>
        </w:rPr>
        <w:t>OFDM</w:t>
      </w:r>
      <w:r w:rsidRPr="00851576">
        <w:rPr>
          <w:rFonts w:ascii="Times New Roman" w:hAnsi="Times New Roman"/>
          <w:sz w:val="20"/>
          <w:szCs w:val="20"/>
        </w:rPr>
        <w:t>”, the duration of the transmission</w:t>
      </w:r>
    </w:p>
    <w:p w:rsidR="0092514B" w:rsidRPr="00851576" w:rsidRDefault="00851576" w:rsidP="00851576">
      <w:pPr>
        <w:pStyle w:val="ListParagraph"/>
        <w:numPr>
          <w:ilvl w:val="0"/>
          <w:numId w:val="16"/>
        </w:numPr>
        <w:rPr>
          <w:rFonts w:ascii="Times New Roman" w:hAnsi="Times New Roman"/>
          <w:sz w:val="20"/>
          <w:szCs w:val="20"/>
        </w:rPr>
      </w:pPr>
      <w:r w:rsidRPr="00851576">
        <w:rPr>
          <w:rFonts w:ascii="Times New Roman" w:hAnsi="Times New Roman"/>
          <w:sz w:val="20"/>
          <w:szCs w:val="20"/>
        </w:rPr>
        <w:t>“</w:t>
      </w:r>
      <m:oMath>
        <m:sSubSup>
          <m:sSubSupPr>
            <m:ctrlPr>
              <w:rPr>
                <w:rFonts w:ascii="Cambria Math" w:hAnsi="Cambria Math"/>
                <w:sz w:val="20"/>
                <w:szCs w:val="20"/>
                <w:vertAlign w:val="subscript"/>
              </w:rPr>
            </m:ctrlPr>
          </m:sSubSupPr>
          <m:e>
            <m:r>
              <w:rPr>
                <w:rFonts w:ascii="Cambria Math" w:hAnsi="Cambria Math"/>
                <w:sz w:val="20"/>
                <w:szCs w:val="20"/>
                <w:vertAlign w:val="subscript"/>
              </w:rPr>
              <m:t>N</m:t>
            </m:r>
          </m:e>
          <m:sub>
            <m:r>
              <w:rPr>
                <w:rFonts w:ascii="Cambria Math" w:hAnsi="Cambria Math"/>
                <w:sz w:val="20"/>
                <w:szCs w:val="20"/>
                <w:vertAlign w:val="subscript"/>
              </w:rPr>
              <m:t>RB</m:t>
            </m:r>
          </m:sub>
          <m:sup>
            <m:r>
              <w:rPr>
                <w:rFonts w:ascii="Cambria Math" w:hAnsi="Cambria Math"/>
                <w:sz w:val="20"/>
                <w:szCs w:val="20"/>
                <w:vertAlign w:val="subscript"/>
              </w:rPr>
              <m:t>DL</m:t>
            </m:r>
          </m:sup>
        </m:sSubSup>
      </m:oMath>
      <w:r w:rsidRPr="00851576">
        <w:rPr>
          <w:rFonts w:ascii="Times New Roman" w:hAnsi="Times New Roman"/>
          <w:sz w:val="20"/>
          <w:szCs w:val="20"/>
          <w:vertAlign w:val="subscript"/>
        </w:rPr>
        <w:t xml:space="preserve">”  </w:t>
      </w:r>
      <w:r w:rsidRPr="00851576">
        <w:rPr>
          <w:rFonts w:ascii="Times New Roman" w:hAnsi="Times New Roman"/>
          <w:sz w:val="20"/>
          <w:szCs w:val="20"/>
        </w:rPr>
        <w:t>as “N</w:t>
      </w:r>
      <w:r w:rsidRPr="00851576">
        <w:rPr>
          <w:rFonts w:ascii="Times New Roman" w:hAnsi="Times New Roman"/>
          <w:sz w:val="20"/>
          <w:szCs w:val="20"/>
          <w:vertAlign w:val="subscript"/>
        </w:rPr>
        <w:t>OFDM</w:t>
      </w:r>
      <w:r w:rsidRPr="00851576">
        <w:rPr>
          <w:rFonts w:ascii="Times New Roman" w:hAnsi="Times New Roman"/>
          <w:sz w:val="20"/>
          <w:szCs w:val="20"/>
        </w:rPr>
        <w:t>”</w:t>
      </w:r>
      <w:r>
        <w:rPr>
          <w:rFonts w:ascii="Times New Roman" w:hAnsi="Times New Roman"/>
          <w:sz w:val="20"/>
          <w:szCs w:val="20"/>
        </w:rPr>
        <w:t>, the total number of available symbols</w:t>
      </w:r>
    </w:p>
    <w:p w:rsidR="00851576" w:rsidRDefault="0081035C" w:rsidP="0092514B">
      <w:pPr>
        <w:rPr>
          <w:rFonts w:ascii="Times New Roman" w:hAnsi="Times New Roman"/>
          <w:lang w:val="en-US"/>
        </w:rPr>
      </w:pPr>
      <w:r>
        <w:rPr>
          <w:rFonts w:ascii="Times New Roman" w:hAnsi="Times New Roman"/>
          <w:lang w:val="en-US"/>
        </w:rPr>
        <w:t xml:space="preserve">Then, </w:t>
      </w:r>
      <w:r w:rsidR="004F6B51">
        <w:rPr>
          <w:rFonts w:ascii="Times New Roman" w:hAnsi="Times New Roman"/>
          <w:lang w:val="en-US"/>
        </w:rPr>
        <w:t>w</w:t>
      </w:r>
      <w:r>
        <w:rPr>
          <w:rFonts w:ascii="Times New Roman" w:hAnsi="Times New Roman"/>
          <w:lang w:val="en-US"/>
        </w:rPr>
        <w:t>e obtain an expression</w:t>
      </w:r>
      <w:r w:rsidR="00851576">
        <w:rPr>
          <w:rFonts w:ascii="Times New Roman" w:hAnsi="Times New Roman"/>
          <w:lang w:val="en-US"/>
        </w:rPr>
        <w:t xml:space="preserve"> for the time-domain resource allocation in NR. Each combination of OFDM starting symbol and transmission </w:t>
      </w:r>
      <w:r w:rsidR="004F6B51">
        <w:rPr>
          <w:rFonts w:ascii="Times New Roman" w:hAnsi="Times New Roman"/>
          <w:lang w:val="en-US"/>
        </w:rPr>
        <w:t>duration is represented by a</w:t>
      </w:r>
      <w:r w:rsidR="00851576">
        <w:rPr>
          <w:rFonts w:ascii="Times New Roman" w:hAnsi="Times New Roman"/>
          <w:lang w:val="en-US"/>
        </w:rPr>
        <w:t xml:space="preserve"> unique RIV identifier.</w:t>
      </w:r>
    </w:p>
    <w:tbl>
      <w:tblPr>
        <w:tblStyle w:val="TableGrid"/>
        <w:tblW w:w="0" w:type="auto"/>
        <w:tblLook w:val="04A0"/>
      </w:tblPr>
      <w:tblGrid>
        <w:gridCol w:w="9779"/>
      </w:tblGrid>
      <w:tr w:rsidR="00851576" w:rsidTr="00F65EB6">
        <w:tc>
          <w:tcPr>
            <w:tcW w:w="9779" w:type="dxa"/>
          </w:tcPr>
          <w:p w:rsidR="00851576" w:rsidRDefault="00250194" w:rsidP="00F65EB6">
            <w:pPr>
              <w:jc w:val="center"/>
              <w:rPr>
                <w:rFonts w:ascii="Times New Roman" w:hAnsi="Times New Roman"/>
                <w:lang w:val="en-US"/>
              </w:rPr>
            </w:pPr>
            <w:r w:rsidRPr="00250194">
              <w:rPr>
                <w:rFonts w:ascii="Times New Roman" w:hAnsi="Times New Roman"/>
                <w:position w:val="-68"/>
                <w:lang w:val="en-US"/>
              </w:rPr>
              <w:object w:dxaOrig="6300" w:dyaOrig="1480">
                <v:shape id="_x0000_i1042" type="#_x0000_t75" style="width:315.05pt;height:74.3pt" o:ole="">
                  <v:imagedata r:id="rId47" o:title=""/>
                </v:shape>
                <o:OLEObject Type="Embed" ProgID="Equation.3" ShapeID="_x0000_i1042" DrawAspect="Content" ObjectID="_1572431353" r:id="rId48"/>
              </w:object>
            </w:r>
          </w:p>
        </w:tc>
      </w:tr>
    </w:tbl>
    <w:p w:rsidR="00851576" w:rsidRDefault="00013B3B" w:rsidP="00851576">
      <w:pPr>
        <w:pStyle w:val="Caption"/>
        <w:rPr>
          <w:rFonts w:ascii="Times New Roman" w:hAnsi="Times New Roman"/>
          <w:lang w:val="en-US"/>
        </w:rPr>
      </w:pPr>
      <w:r w:rsidRPr="00E6027B">
        <w:rPr>
          <w:rFonts w:ascii="Times New Roman" w:hAnsi="Times New Roman"/>
        </w:rPr>
        <w:t xml:space="preserve">Table </w:t>
      </w:r>
      <w:r w:rsidR="00DB2D18" w:rsidRPr="00E6027B">
        <w:rPr>
          <w:rFonts w:ascii="Times New Roman" w:hAnsi="Times New Roman"/>
        </w:rPr>
        <w:t>4</w:t>
      </w:r>
      <w:r w:rsidR="00851576" w:rsidRPr="00E6027B">
        <w:rPr>
          <w:rFonts w:ascii="Times New Roman" w:hAnsi="Times New Roman"/>
        </w:rPr>
        <w:t xml:space="preserve"> –</w:t>
      </w:r>
      <w:r w:rsidR="00851576" w:rsidRPr="00013B3B">
        <w:rPr>
          <w:rFonts w:ascii="Times New Roman" w:hAnsi="Times New Roman"/>
        </w:rPr>
        <w:t xml:space="preserve"> </w:t>
      </w:r>
      <w:r w:rsidR="00250194" w:rsidRPr="00013B3B">
        <w:rPr>
          <w:rFonts w:ascii="Times New Roman" w:hAnsi="Times New Roman"/>
          <w:b w:val="0"/>
        </w:rPr>
        <w:t>Calculation of RIVs for time domain resource allocation in NR</w:t>
      </w:r>
      <w:r w:rsidR="00250194" w:rsidRPr="00013B3B">
        <w:rPr>
          <w:rFonts w:ascii="Times New Roman" w:hAnsi="Times New Roman"/>
        </w:rPr>
        <w:t xml:space="preserve"> </w:t>
      </w:r>
    </w:p>
    <w:p w:rsidR="002D189A" w:rsidRDefault="004F6B51" w:rsidP="00E51D02">
      <w:pPr>
        <w:rPr>
          <w:rFonts w:ascii="Times New Roman" w:hAnsi="Times New Roman"/>
          <w:lang w:val="en-US"/>
        </w:rPr>
      </w:pPr>
      <w:r>
        <w:rPr>
          <w:rFonts w:ascii="Times New Roman" w:hAnsi="Times New Roman"/>
          <w:lang w:val="en-US"/>
        </w:rPr>
        <w:t xml:space="preserve">The gNB can convert </w:t>
      </w:r>
      <w:r w:rsidR="002D189A">
        <w:rPr>
          <w:rFonts w:ascii="Times New Roman" w:hAnsi="Times New Roman"/>
          <w:lang w:val="en-US"/>
        </w:rPr>
        <w:t xml:space="preserve">all </w:t>
      </w:r>
      <w:r>
        <w:rPr>
          <w:rFonts w:ascii="Times New Roman" w:hAnsi="Times New Roman"/>
          <w:lang w:val="en-US"/>
        </w:rPr>
        <w:t>supported OFDM starting symb</w:t>
      </w:r>
      <w:r w:rsidR="009066B0">
        <w:rPr>
          <w:rFonts w:ascii="Times New Roman" w:hAnsi="Times New Roman"/>
          <w:lang w:val="en-US"/>
        </w:rPr>
        <w:t xml:space="preserve">ols and durations into </w:t>
      </w:r>
      <w:r>
        <w:rPr>
          <w:rFonts w:ascii="Times New Roman" w:hAnsi="Times New Roman"/>
          <w:lang w:val="en-US"/>
        </w:rPr>
        <w:t>RIVs according to the formula from Tabl</w:t>
      </w:r>
      <w:r w:rsidR="008161E9">
        <w:rPr>
          <w:rFonts w:ascii="Times New Roman" w:hAnsi="Times New Roman"/>
          <w:lang w:val="en-US"/>
        </w:rPr>
        <w:t>e 4</w:t>
      </w:r>
      <w:r>
        <w:rPr>
          <w:rFonts w:ascii="Times New Roman" w:hAnsi="Times New Roman"/>
          <w:lang w:val="en-US"/>
        </w:rPr>
        <w:t>. This se</w:t>
      </w:r>
      <w:r w:rsidR="002D189A">
        <w:rPr>
          <w:rFonts w:ascii="Times New Roman" w:hAnsi="Times New Roman"/>
          <w:lang w:val="en-US"/>
        </w:rPr>
        <w:t>t of RIV values is then stored</w:t>
      </w:r>
      <w:r>
        <w:rPr>
          <w:rFonts w:ascii="Times New Roman" w:hAnsi="Times New Roman"/>
          <w:lang w:val="en-US"/>
        </w:rPr>
        <w:t xml:space="preserve"> in the table</w:t>
      </w:r>
      <w:r w:rsidR="009066B0">
        <w:rPr>
          <w:rFonts w:ascii="Times New Roman" w:hAnsi="Times New Roman"/>
          <w:lang w:val="en-US"/>
        </w:rPr>
        <w:t xml:space="preserve"> which is</w:t>
      </w:r>
      <w:r w:rsidR="0043173C">
        <w:rPr>
          <w:rFonts w:ascii="Times New Roman" w:hAnsi="Times New Roman"/>
          <w:lang w:val="en-US"/>
        </w:rPr>
        <w:t xml:space="preserve"> presented in the</w:t>
      </w:r>
      <w:r w:rsidR="00E8477E">
        <w:rPr>
          <w:rFonts w:ascii="Times New Roman" w:hAnsi="Times New Roman"/>
          <w:lang w:val="en-US"/>
        </w:rPr>
        <w:t xml:space="preserve"> Proposals 4 and 5</w:t>
      </w:r>
      <w:r>
        <w:rPr>
          <w:rFonts w:ascii="Times New Roman" w:hAnsi="Times New Roman"/>
          <w:lang w:val="en-US"/>
        </w:rPr>
        <w:t>.</w:t>
      </w:r>
      <w:r w:rsidR="002D189A">
        <w:rPr>
          <w:rFonts w:ascii="Times New Roman" w:hAnsi="Times New Roman"/>
          <w:lang w:val="en-US"/>
        </w:rPr>
        <w:t xml:space="preserve"> Assume that N combination</w:t>
      </w:r>
      <w:r w:rsidR="0043173C">
        <w:rPr>
          <w:rFonts w:ascii="Times New Roman" w:hAnsi="Times New Roman"/>
          <w:lang w:val="en-US"/>
        </w:rPr>
        <w:t>s</w:t>
      </w:r>
      <w:r w:rsidR="002D189A">
        <w:rPr>
          <w:rFonts w:ascii="Times New Roman" w:hAnsi="Times New Roman"/>
          <w:lang w:val="en-US"/>
        </w:rPr>
        <w:t xml:space="preserve"> of start symbol and duration are supported. Then, the table will have N</w:t>
      </w:r>
      <w:r w:rsidR="00082C68">
        <w:rPr>
          <w:rFonts w:ascii="Times New Roman" w:hAnsi="Times New Roman"/>
          <w:lang w:val="en-US"/>
        </w:rPr>
        <w:t xml:space="preserve"> rows and one entry in each row</w:t>
      </w:r>
      <w:r w:rsidR="0043173C">
        <w:rPr>
          <w:rFonts w:ascii="Times New Roman" w:hAnsi="Times New Roman"/>
          <w:lang w:val="en-US"/>
        </w:rPr>
        <w:t xml:space="preserve"> as shown in the example of Table </w:t>
      </w:r>
      <w:r w:rsidR="008161E9">
        <w:rPr>
          <w:rFonts w:ascii="Times New Roman" w:hAnsi="Times New Roman"/>
          <w:lang w:val="en-US"/>
        </w:rPr>
        <w:t>5</w:t>
      </w:r>
      <w:r w:rsidR="0043173C">
        <w:rPr>
          <w:rFonts w:ascii="Times New Roman" w:hAnsi="Times New Roman"/>
          <w:lang w:val="en-US"/>
        </w:rPr>
        <w:t xml:space="preserve"> below.</w:t>
      </w:r>
    </w:p>
    <w:p w:rsidR="0043173C" w:rsidRDefault="0043173C" w:rsidP="00E51D02">
      <w:pPr>
        <w:rPr>
          <w:rFonts w:ascii="Times New Roman" w:hAnsi="Times New Roman"/>
          <w:lang w:val="en-US"/>
        </w:rPr>
      </w:pPr>
    </w:p>
    <w:tbl>
      <w:tblPr>
        <w:tblStyle w:val="TableGrid"/>
        <w:tblW w:w="0" w:type="auto"/>
        <w:tblInd w:w="1668" w:type="dxa"/>
        <w:tblLook w:val="04A0"/>
      </w:tblPr>
      <w:tblGrid>
        <w:gridCol w:w="1591"/>
        <w:gridCol w:w="1385"/>
        <w:gridCol w:w="4253"/>
      </w:tblGrid>
      <w:tr w:rsidR="004F6B51" w:rsidTr="002D189A">
        <w:tc>
          <w:tcPr>
            <w:tcW w:w="1591" w:type="dxa"/>
          </w:tcPr>
          <w:p w:rsidR="004F6B51" w:rsidRPr="002D189A" w:rsidRDefault="004F6B51" w:rsidP="002D189A">
            <w:pPr>
              <w:jc w:val="center"/>
              <w:rPr>
                <w:rFonts w:ascii="Times New Roman" w:hAnsi="Times New Roman"/>
                <w:b/>
                <w:lang w:val="en-US"/>
              </w:rPr>
            </w:pPr>
            <w:r w:rsidRPr="002D189A">
              <w:rPr>
                <w:rFonts w:ascii="Times New Roman" w:hAnsi="Times New Roman"/>
                <w:b/>
                <w:lang w:val="en-US"/>
              </w:rPr>
              <w:t>ROW</w:t>
            </w:r>
          </w:p>
        </w:tc>
        <w:tc>
          <w:tcPr>
            <w:tcW w:w="1385" w:type="dxa"/>
          </w:tcPr>
          <w:p w:rsidR="004F6B51" w:rsidRPr="002D189A" w:rsidRDefault="004F6B51" w:rsidP="002D189A">
            <w:pPr>
              <w:jc w:val="center"/>
              <w:rPr>
                <w:rFonts w:ascii="Times New Roman" w:hAnsi="Times New Roman"/>
                <w:b/>
                <w:lang w:val="en-US"/>
              </w:rPr>
            </w:pPr>
            <w:r w:rsidRPr="002D189A">
              <w:rPr>
                <w:rFonts w:ascii="Times New Roman" w:hAnsi="Times New Roman"/>
                <w:b/>
                <w:lang w:val="en-US"/>
              </w:rPr>
              <w:t>RIV</w:t>
            </w:r>
          </w:p>
        </w:tc>
        <w:tc>
          <w:tcPr>
            <w:tcW w:w="4253" w:type="dxa"/>
          </w:tcPr>
          <w:p w:rsidR="004F6B51" w:rsidRPr="002D189A" w:rsidRDefault="004F6B51" w:rsidP="002D189A">
            <w:pPr>
              <w:jc w:val="center"/>
              <w:rPr>
                <w:rFonts w:ascii="Times New Roman" w:hAnsi="Times New Roman"/>
                <w:b/>
                <w:lang w:val="en-US"/>
              </w:rPr>
            </w:pPr>
            <w:r w:rsidRPr="002D189A">
              <w:rPr>
                <w:rFonts w:ascii="Times New Roman" w:hAnsi="Times New Roman"/>
                <w:b/>
                <w:lang w:val="en-US"/>
              </w:rPr>
              <w:t>Comment</w:t>
            </w:r>
          </w:p>
        </w:tc>
      </w:tr>
      <w:tr w:rsidR="004F6B51" w:rsidTr="002D189A">
        <w:tc>
          <w:tcPr>
            <w:tcW w:w="1591" w:type="dxa"/>
          </w:tcPr>
          <w:p w:rsidR="004F6B51" w:rsidRDefault="002D189A" w:rsidP="00E51D02">
            <w:pPr>
              <w:rPr>
                <w:rFonts w:ascii="Times New Roman" w:hAnsi="Times New Roman"/>
                <w:lang w:val="en-US"/>
              </w:rPr>
            </w:pPr>
            <w:r>
              <w:rPr>
                <w:rFonts w:ascii="Times New Roman" w:hAnsi="Times New Roman"/>
                <w:lang w:val="en-US"/>
              </w:rPr>
              <w:t>0</w:t>
            </w:r>
          </w:p>
        </w:tc>
        <w:tc>
          <w:tcPr>
            <w:tcW w:w="1385" w:type="dxa"/>
          </w:tcPr>
          <w:p w:rsidR="004F6B51" w:rsidRDefault="002D189A" w:rsidP="00E51D02">
            <w:pPr>
              <w:rPr>
                <w:rFonts w:ascii="Times New Roman" w:hAnsi="Times New Roman"/>
                <w:lang w:val="en-US"/>
              </w:rPr>
            </w:pPr>
            <w:r>
              <w:rPr>
                <w:rFonts w:ascii="Times New Roman" w:hAnsi="Times New Roman"/>
                <w:lang w:val="en-US"/>
              </w:rPr>
              <w:t>X</w:t>
            </w:r>
          </w:p>
        </w:tc>
        <w:tc>
          <w:tcPr>
            <w:tcW w:w="4253" w:type="dxa"/>
          </w:tcPr>
          <w:p w:rsidR="004F6B51" w:rsidRDefault="002D189A" w:rsidP="00E51D02">
            <w:pPr>
              <w:rPr>
                <w:rFonts w:ascii="Times New Roman" w:hAnsi="Times New Roman"/>
                <w:lang w:val="en-US"/>
              </w:rPr>
            </w:pPr>
            <w:r>
              <w:rPr>
                <w:rFonts w:ascii="Times New Roman" w:hAnsi="Times New Roman"/>
                <w:lang w:val="en-US"/>
              </w:rPr>
              <w:t>E. g representing start symbol A and Duration B</w:t>
            </w:r>
          </w:p>
        </w:tc>
      </w:tr>
      <w:tr w:rsidR="004F6B51" w:rsidTr="002D189A">
        <w:tc>
          <w:tcPr>
            <w:tcW w:w="1591" w:type="dxa"/>
          </w:tcPr>
          <w:p w:rsidR="004F6B51" w:rsidRDefault="002D189A" w:rsidP="00E51D02">
            <w:pPr>
              <w:rPr>
                <w:rFonts w:ascii="Times New Roman" w:hAnsi="Times New Roman"/>
                <w:lang w:val="en-US"/>
              </w:rPr>
            </w:pPr>
            <w:r>
              <w:rPr>
                <w:rFonts w:ascii="Times New Roman" w:hAnsi="Times New Roman"/>
                <w:lang w:val="en-US"/>
              </w:rPr>
              <w:t>1</w:t>
            </w:r>
          </w:p>
        </w:tc>
        <w:tc>
          <w:tcPr>
            <w:tcW w:w="1385" w:type="dxa"/>
          </w:tcPr>
          <w:p w:rsidR="004F6B51" w:rsidRDefault="002D189A" w:rsidP="00E51D02">
            <w:pPr>
              <w:rPr>
                <w:rFonts w:ascii="Times New Roman" w:hAnsi="Times New Roman"/>
                <w:lang w:val="en-US"/>
              </w:rPr>
            </w:pPr>
            <w:r>
              <w:rPr>
                <w:rFonts w:ascii="Times New Roman" w:hAnsi="Times New Roman"/>
                <w:lang w:val="en-US"/>
              </w:rPr>
              <w:t>Y</w:t>
            </w:r>
          </w:p>
        </w:tc>
        <w:tc>
          <w:tcPr>
            <w:tcW w:w="4253" w:type="dxa"/>
          </w:tcPr>
          <w:p w:rsidR="004F6B51" w:rsidRDefault="002D189A" w:rsidP="00E51D02">
            <w:pPr>
              <w:rPr>
                <w:rFonts w:ascii="Times New Roman" w:hAnsi="Times New Roman"/>
                <w:lang w:val="en-US"/>
              </w:rPr>
            </w:pPr>
            <w:r>
              <w:rPr>
                <w:rFonts w:ascii="Times New Roman" w:hAnsi="Times New Roman"/>
                <w:lang w:val="en-US"/>
              </w:rPr>
              <w:t>E.g. representing start symbol A and Duration C</w:t>
            </w:r>
          </w:p>
        </w:tc>
      </w:tr>
      <w:tr w:rsidR="004F6B51" w:rsidTr="002D189A">
        <w:tc>
          <w:tcPr>
            <w:tcW w:w="1591" w:type="dxa"/>
          </w:tcPr>
          <w:p w:rsidR="004F6B51" w:rsidRDefault="002D189A" w:rsidP="00E51D02">
            <w:pPr>
              <w:rPr>
                <w:rFonts w:ascii="Times New Roman" w:hAnsi="Times New Roman"/>
                <w:lang w:val="en-US"/>
              </w:rPr>
            </w:pPr>
            <w:r>
              <w:rPr>
                <w:rFonts w:ascii="Times New Roman" w:hAnsi="Times New Roman"/>
                <w:lang w:val="en-US"/>
              </w:rPr>
              <w:t>…..</w:t>
            </w:r>
          </w:p>
        </w:tc>
        <w:tc>
          <w:tcPr>
            <w:tcW w:w="1385" w:type="dxa"/>
          </w:tcPr>
          <w:p w:rsidR="004F6B51" w:rsidRDefault="002D189A" w:rsidP="00E51D02">
            <w:pPr>
              <w:rPr>
                <w:rFonts w:ascii="Times New Roman" w:hAnsi="Times New Roman"/>
                <w:lang w:val="en-US"/>
              </w:rPr>
            </w:pPr>
            <w:r>
              <w:rPr>
                <w:rFonts w:ascii="Times New Roman" w:hAnsi="Times New Roman"/>
                <w:lang w:val="en-US"/>
              </w:rPr>
              <w:t>….</w:t>
            </w:r>
          </w:p>
        </w:tc>
        <w:tc>
          <w:tcPr>
            <w:tcW w:w="4253" w:type="dxa"/>
          </w:tcPr>
          <w:p w:rsidR="004F6B51" w:rsidRDefault="002D189A" w:rsidP="00E51D02">
            <w:pPr>
              <w:rPr>
                <w:rFonts w:ascii="Times New Roman" w:hAnsi="Times New Roman"/>
                <w:lang w:val="en-US"/>
              </w:rPr>
            </w:pPr>
            <w:r>
              <w:rPr>
                <w:rFonts w:ascii="Times New Roman" w:hAnsi="Times New Roman"/>
                <w:lang w:val="en-US"/>
              </w:rPr>
              <w:t>….</w:t>
            </w:r>
          </w:p>
        </w:tc>
      </w:tr>
      <w:tr w:rsidR="004F6B51" w:rsidTr="002D189A">
        <w:tc>
          <w:tcPr>
            <w:tcW w:w="1591" w:type="dxa"/>
          </w:tcPr>
          <w:p w:rsidR="004F6B51" w:rsidRDefault="002D189A" w:rsidP="00E51D02">
            <w:pPr>
              <w:rPr>
                <w:rFonts w:ascii="Times New Roman" w:hAnsi="Times New Roman"/>
                <w:lang w:val="en-US"/>
              </w:rPr>
            </w:pPr>
            <w:r>
              <w:rPr>
                <w:rFonts w:ascii="Times New Roman" w:hAnsi="Times New Roman"/>
                <w:lang w:val="en-US"/>
              </w:rPr>
              <w:t>N-1</w:t>
            </w:r>
          </w:p>
        </w:tc>
        <w:tc>
          <w:tcPr>
            <w:tcW w:w="1385" w:type="dxa"/>
          </w:tcPr>
          <w:p w:rsidR="004F6B51" w:rsidRDefault="002D189A" w:rsidP="00E51D02">
            <w:pPr>
              <w:rPr>
                <w:rFonts w:ascii="Times New Roman" w:hAnsi="Times New Roman"/>
                <w:lang w:val="en-US"/>
              </w:rPr>
            </w:pPr>
            <w:r>
              <w:rPr>
                <w:rFonts w:ascii="Times New Roman" w:hAnsi="Times New Roman"/>
                <w:lang w:val="en-US"/>
              </w:rPr>
              <w:t>Z</w:t>
            </w:r>
          </w:p>
        </w:tc>
        <w:tc>
          <w:tcPr>
            <w:tcW w:w="4253" w:type="dxa"/>
          </w:tcPr>
          <w:p w:rsidR="004F6B51" w:rsidRDefault="002D189A" w:rsidP="00E51D02">
            <w:pPr>
              <w:rPr>
                <w:rFonts w:ascii="Times New Roman" w:hAnsi="Times New Roman"/>
                <w:lang w:val="en-US"/>
              </w:rPr>
            </w:pPr>
            <w:r>
              <w:rPr>
                <w:rFonts w:ascii="Times New Roman" w:hAnsi="Times New Roman"/>
                <w:lang w:val="en-US"/>
              </w:rPr>
              <w:t>E.g. representing start symbol K and Duration L</w:t>
            </w:r>
          </w:p>
        </w:tc>
      </w:tr>
    </w:tbl>
    <w:p w:rsidR="00D24AF1" w:rsidRPr="00013B3B" w:rsidRDefault="004F6B51" w:rsidP="00B52A2F">
      <w:pPr>
        <w:pStyle w:val="Caption"/>
        <w:rPr>
          <w:rFonts w:ascii="Times New Roman" w:hAnsi="Times New Roman"/>
          <w:lang w:val="en-US"/>
        </w:rPr>
      </w:pPr>
      <w:r>
        <w:rPr>
          <w:rFonts w:ascii="Times New Roman" w:hAnsi="Times New Roman"/>
          <w:lang w:val="en-US"/>
        </w:rPr>
        <w:t xml:space="preserve">  </w:t>
      </w:r>
      <w:r w:rsidR="002D189A" w:rsidRPr="00013B3B">
        <w:rPr>
          <w:rFonts w:ascii="Times New Roman" w:hAnsi="Times New Roman"/>
        </w:rPr>
        <w:t xml:space="preserve">Table </w:t>
      </w:r>
      <w:r w:rsidR="00DB2D18">
        <w:rPr>
          <w:rFonts w:ascii="Times New Roman" w:hAnsi="Times New Roman"/>
        </w:rPr>
        <w:t>5</w:t>
      </w:r>
      <w:r w:rsidR="002D189A" w:rsidRPr="00013B3B">
        <w:rPr>
          <w:rFonts w:ascii="Times New Roman" w:hAnsi="Times New Roman"/>
        </w:rPr>
        <w:t xml:space="preserve"> – </w:t>
      </w:r>
      <w:r w:rsidR="002D189A" w:rsidRPr="00013B3B">
        <w:rPr>
          <w:rFonts w:ascii="Times New Roman" w:hAnsi="Times New Roman"/>
          <w:b w:val="0"/>
        </w:rPr>
        <w:t>RIV table for NR time domain resource allocation</w:t>
      </w:r>
    </w:p>
    <w:p w:rsidR="009066B0" w:rsidRDefault="009066B0" w:rsidP="00E51D02">
      <w:pPr>
        <w:rPr>
          <w:rFonts w:ascii="Times New Roman" w:hAnsi="Times New Roman"/>
          <w:b/>
          <w:u w:val="single"/>
          <w:lang w:val="en-US"/>
        </w:rPr>
      </w:pPr>
    </w:p>
    <w:p w:rsidR="009066B0" w:rsidRDefault="009066B0" w:rsidP="00E51D02">
      <w:pPr>
        <w:rPr>
          <w:rFonts w:ascii="Times New Roman" w:hAnsi="Times New Roman"/>
          <w:lang w:val="en-US"/>
        </w:rPr>
      </w:pPr>
      <w:r w:rsidRPr="009066B0">
        <w:rPr>
          <w:rFonts w:ascii="Times New Roman" w:hAnsi="Times New Roman"/>
          <w:lang w:val="en-US"/>
        </w:rPr>
        <w:t>In</w:t>
      </w:r>
      <w:r>
        <w:rPr>
          <w:rFonts w:ascii="Times New Roman" w:hAnsi="Times New Roman"/>
          <w:lang w:val="en-US"/>
        </w:rPr>
        <w:t xml:space="preserve"> our view, this concept in general is more efficient than explicitly writing start symbol and duration into a table. The numbers of totally available OFDM symbols that define one input parameter depend on the maximum transmission duration that shall be supported.</w:t>
      </w:r>
    </w:p>
    <w:p w:rsidR="009066B0" w:rsidRPr="009066B0" w:rsidRDefault="00E6027B" w:rsidP="00E51D02">
      <w:pPr>
        <w:rPr>
          <w:rFonts w:ascii="Times New Roman" w:hAnsi="Times New Roman"/>
          <w:b/>
          <w:i/>
          <w:lang w:val="en-US"/>
        </w:rPr>
      </w:pPr>
      <w:r>
        <w:rPr>
          <w:rFonts w:ascii="Times New Roman" w:hAnsi="Times New Roman"/>
          <w:b/>
          <w:i/>
          <w:lang w:val="en-US"/>
        </w:rPr>
        <w:t>Proposal 7</w:t>
      </w:r>
      <w:r w:rsidR="009066B0" w:rsidRPr="0076239F">
        <w:rPr>
          <w:rFonts w:ascii="Times New Roman" w:hAnsi="Times New Roman"/>
          <w:b/>
          <w:i/>
          <w:lang w:val="en-US"/>
        </w:rPr>
        <w:t xml:space="preserve">: </w:t>
      </w:r>
      <w:r w:rsidR="00D10DB9">
        <w:rPr>
          <w:rFonts w:ascii="Times New Roman" w:hAnsi="Times New Roman"/>
          <w:b/>
          <w:i/>
          <w:lang w:val="en-US"/>
        </w:rPr>
        <w:t>A</w:t>
      </w:r>
      <w:r w:rsidR="009066B0">
        <w:rPr>
          <w:rFonts w:ascii="Times New Roman" w:hAnsi="Times New Roman"/>
          <w:b/>
          <w:i/>
          <w:lang w:val="en-US"/>
        </w:rPr>
        <w:t xml:space="preserve"> combination of</w:t>
      </w:r>
      <w:r w:rsidR="00D10DB9">
        <w:rPr>
          <w:rFonts w:ascii="Times New Roman" w:hAnsi="Times New Roman"/>
          <w:b/>
          <w:i/>
          <w:lang w:val="en-US"/>
        </w:rPr>
        <w:t xml:space="preserve"> OFDM starting symbol and </w:t>
      </w:r>
      <w:r w:rsidR="009066B0">
        <w:rPr>
          <w:rFonts w:ascii="Times New Roman" w:hAnsi="Times New Roman"/>
          <w:b/>
          <w:i/>
          <w:lang w:val="en-US"/>
        </w:rPr>
        <w:t xml:space="preserve">data transmission </w:t>
      </w:r>
      <w:r w:rsidR="00D10DB9">
        <w:rPr>
          <w:rFonts w:ascii="Times New Roman" w:hAnsi="Times New Roman"/>
          <w:b/>
          <w:i/>
          <w:lang w:val="en-US"/>
        </w:rPr>
        <w:t>duration is represented by a single value, a</w:t>
      </w:r>
      <w:r w:rsidR="009066B0">
        <w:rPr>
          <w:rFonts w:ascii="Times New Roman" w:hAnsi="Times New Roman"/>
          <w:b/>
          <w:i/>
          <w:lang w:val="en-US"/>
        </w:rPr>
        <w:t xml:space="preserve"> common resource index value (RIV). The scheme </w:t>
      </w:r>
      <w:r w:rsidR="00D10DB9">
        <w:rPr>
          <w:rFonts w:ascii="Times New Roman" w:hAnsi="Times New Roman"/>
          <w:b/>
          <w:i/>
          <w:lang w:val="en-US"/>
        </w:rPr>
        <w:t xml:space="preserve">to calculate the RIV </w:t>
      </w:r>
      <w:r w:rsidR="009066B0">
        <w:rPr>
          <w:rFonts w:ascii="Times New Roman" w:hAnsi="Times New Roman"/>
          <w:b/>
          <w:i/>
          <w:lang w:val="en-US"/>
        </w:rPr>
        <w:t>can be adopted from LTE RA Type 2. N RIVs are stored in a table with of size Xx1.</w:t>
      </w:r>
      <w:r w:rsidR="009066B0">
        <w:rPr>
          <w:rFonts w:ascii="Times New Roman" w:hAnsi="Times New Roman"/>
          <w:lang w:val="en-US"/>
        </w:rPr>
        <w:t xml:space="preserve"> </w:t>
      </w:r>
    </w:p>
    <w:p w:rsidR="00E36E37" w:rsidRPr="00E36E37" w:rsidRDefault="00E36E37" w:rsidP="00E51D02">
      <w:pPr>
        <w:rPr>
          <w:rFonts w:ascii="Times New Roman" w:hAnsi="Times New Roman"/>
          <w:b/>
          <w:u w:val="single"/>
          <w:lang w:val="en-US"/>
        </w:rPr>
      </w:pPr>
      <w:r w:rsidRPr="00E36E37">
        <w:rPr>
          <w:rFonts w:ascii="Times New Roman" w:hAnsi="Times New Roman"/>
          <w:b/>
          <w:u w:val="single"/>
          <w:lang w:val="en-US"/>
        </w:rPr>
        <w:t>Selecting a UE specific subset of M table entries:</w:t>
      </w:r>
    </w:p>
    <w:p w:rsidR="00D24AF1" w:rsidRDefault="002D189A" w:rsidP="009066B0">
      <w:pPr>
        <w:rPr>
          <w:rFonts w:ascii="Times New Roman" w:hAnsi="Times New Roman"/>
          <w:lang w:val="en-US"/>
        </w:rPr>
      </w:pPr>
      <w:r>
        <w:rPr>
          <w:rFonts w:ascii="Times New Roman" w:hAnsi="Times New Roman"/>
          <w:lang w:val="en-US"/>
        </w:rPr>
        <w:t xml:space="preserve">Not </w:t>
      </w:r>
      <w:r w:rsidR="00272DE3">
        <w:rPr>
          <w:rFonts w:ascii="Times New Roman" w:hAnsi="Times New Roman"/>
          <w:lang w:val="en-US"/>
        </w:rPr>
        <w:t xml:space="preserve">all of the N possible values need </w:t>
      </w:r>
      <w:r>
        <w:rPr>
          <w:rFonts w:ascii="Times New Roman" w:hAnsi="Times New Roman"/>
          <w:lang w:val="en-US"/>
        </w:rPr>
        <w:t xml:space="preserve">or can be </w:t>
      </w:r>
      <w:r w:rsidR="00272DE3">
        <w:rPr>
          <w:rFonts w:ascii="Times New Roman" w:hAnsi="Times New Roman"/>
          <w:lang w:val="en-US"/>
        </w:rPr>
        <w:t>indicated by a DCI.</w:t>
      </w:r>
      <w:r w:rsidR="00B52A2F">
        <w:rPr>
          <w:rFonts w:ascii="Times New Roman" w:hAnsi="Times New Roman"/>
          <w:lang w:val="en-US"/>
        </w:rPr>
        <w:t xml:space="preserve"> This depends o</w:t>
      </w:r>
      <w:r w:rsidR="0043173C">
        <w:rPr>
          <w:rFonts w:ascii="Times New Roman" w:hAnsi="Times New Roman"/>
          <w:lang w:val="en-US"/>
        </w:rPr>
        <w:t>n how many bits shall be spent o</w:t>
      </w:r>
      <w:r w:rsidR="00B52A2F">
        <w:rPr>
          <w:rFonts w:ascii="Times New Roman" w:hAnsi="Times New Roman"/>
          <w:lang w:val="en-US"/>
        </w:rPr>
        <w:t>n the DCI</w:t>
      </w:r>
      <w:r w:rsidR="0043173C">
        <w:rPr>
          <w:rFonts w:ascii="Times New Roman" w:hAnsi="Times New Roman"/>
          <w:lang w:val="en-US"/>
        </w:rPr>
        <w:t xml:space="preserve"> payl</w:t>
      </w:r>
      <w:r w:rsidR="00E36E37">
        <w:rPr>
          <w:rFonts w:ascii="Times New Roman" w:hAnsi="Times New Roman"/>
          <w:lang w:val="en-US"/>
        </w:rPr>
        <w:t>o</w:t>
      </w:r>
      <w:r w:rsidR="0043173C">
        <w:rPr>
          <w:rFonts w:ascii="Times New Roman" w:hAnsi="Times New Roman"/>
          <w:lang w:val="en-US"/>
        </w:rPr>
        <w:t>a</w:t>
      </w:r>
      <w:r w:rsidR="00E36E37">
        <w:rPr>
          <w:rFonts w:ascii="Times New Roman" w:hAnsi="Times New Roman"/>
          <w:lang w:val="en-US"/>
        </w:rPr>
        <w:t>d</w:t>
      </w:r>
      <w:r w:rsidR="00B52A2F">
        <w:rPr>
          <w:rFonts w:ascii="Times New Roman" w:hAnsi="Times New Roman"/>
          <w:lang w:val="en-US"/>
        </w:rPr>
        <w:t>.</w:t>
      </w:r>
      <w:r w:rsidR="00272DE3">
        <w:rPr>
          <w:rFonts w:ascii="Times New Roman" w:hAnsi="Times New Roman"/>
          <w:lang w:val="en-US"/>
        </w:rPr>
        <w:t xml:space="preserve"> Assume that the DCI shall have the capacity to indicate </w:t>
      </w:r>
      <w:r w:rsidR="00272DE3" w:rsidRPr="00272DE3">
        <w:rPr>
          <w:rFonts w:ascii="Times New Roman" w:hAnsi="Times New Roman"/>
          <w:position w:val="-6"/>
          <w:lang w:val="en-US"/>
        </w:rPr>
        <w:object w:dxaOrig="740" w:dyaOrig="279">
          <v:shape id="_x0000_i1043" type="#_x0000_t75" style="width:36.85pt;height:14.4pt" o:ole="">
            <v:imagedata r:id="rId49" o:title=""/>
          </v:shape>
          <o:OLEObject Type="Embed" ProgID="Equation.3" ShapeID="_x0000_i1043" DrawAspect="Content" ObjectID="_1572431354" r:id="rId50"/>
        </w:object>
      </w:r>
      <w:r w:rsidR="00272DE3">
        <w:rPr>
          <w:rFonts w:ascii="Times New Roman" w:hAnsi="Times New Roman"/>
          <w:lang w:val="en-US"/>
        </w:rPr>
        <w:t>values. Then, (</w:t>
      </w:r>
      <w:r w:rsidR="00272DE3" w:rsidRPr="00272DE3">
        <w:rPr>
          <w:rFonts w:ascii="Times New Roman" w:hAnsi="Times New Roman"/>
          <w:position w:val="-10"/>
          <w:lang w:val="en-US"/>
        </w:rPr>
        <w:object w:dxaOrig="760" w:dyaOrig="340">
          <v:shape id="_x0000_i1044" type="#_x0000_t75" style="width:38pt;height:16.7pt" o:ole="">
            <v:imagedata r:id="rId51" o:title=""/>
          </v:shape>
          <o:OLEObject Type="Embed" ProgID="Equation.3" ShapeID="_x0000_i1044" DrawAspect="Content" ObjectID="_1572431355" r:id="rId52"/>
        </w:object>
      </w:r>
      <w:r w:rsidR="00272DE3">
        <w:rPr>
          <w:rFonts w:ascii="Times New Roman" w:hAnsi="Times New Roman"/>
          <w:lang w:val="en-US"/>
        </w:rPr>
        <w:t>) bits are needed in the DCI to represent the M values.</w:t>
      </w:r>
    </w:p>
    <w:p w:rsidR="00180809" w:rsidRDefault="00E6027B" w:rsidP="00E51D02">
      <w:pPr>
        <w:rPr>
          <w:rFonts w:ascii="Times New Roman" w:hAnsi="Times New Roman"/>
          <w:lang w:val="en-US"/>
        </w:rPr>
      </w:pPr>
      <w:r>
        <w:rPr>
          <w:rFonts w:ascii="Times New Roman" w:hAnsi="Times New Roman"/>
          <w:b/>
          <w:i/>
          <w:lang w:val="en-US"/>
        </w:rPr>
        <w:t>Proposal 8</w:t>
      </w:r>
      <w:r w:rsidR="00180809" w:rsidRPr="0076239F">
        <w:rPr>
          <w:rFonts w:ascii="Times New Roman" w:hAnsi="Times New Roman"/>
          <w:b/>
          <w:i/>
          <w:lang w:val="en-US"/>
        </w:rPr>
        <w:t xml:space="preserve">: </w:t>
      </w:r>
      <w:r w:rsidR="00180809">
        <w:rPr>
          <w:rFonts w:ascii="Times New Roman" w:hAnsi="Times New Roman"/>
          <w:b/>
          <w:i/>
          <w:lang w:val="en-US"/>
        </w:rPr>
        <w:t>A subset of M</w:t>
      </w:r>
      <w:r w:rsidR="00180809" w:rsidRPr="00180809">
        <w:rPr>
          <w:rFonts w:ascii="Times New Roman" w:hAnsi="Times New Roman"/>
          <w:b/>
          <w:i/>
          <w:position w:val="-4"/>
          <w:lang w:val="en-US"/>
        </w:rPr>
        <w:object w:dxaOrig="200" w:dyaOrig="240">
          <v:shape id="_x0000_i1045" type="#_x0000_t75" style="width:10.35pt;height:12.1pt" o:ole="">
            <v:imagedata r:id="rId53" o:title=""/>
          </v:shape>
          <o:OLEObject Type="Embed" ProgID="Equation.3" ShapeID="_x0000_i1045" DrawAspect="Content" ObjectID="_1572431356" r:id="rId54"/>
        </w:object>
      </w:r>
      <w:r w:rsidR="00180809">
        <w:rPr>
          <w:rFonts w:ascii="Times New Roman" w:hAnsi="Times New Roman"/>
          <w:b/>
          <w:i/>
          <w:lang w:val="en-US"/>
        </w:rPr>
        <w:t xml:space="preserve">N values can be indicated in the DCI where N is </w:t>
      </w:r>
      <w:r w:rsidR="009066B0">
        <w:rPr>
          <w:rFonts w:ascii="Times New Roman" w:hAnsi="Times New Roman"/>
          <w:b/>
          <w:i/>
          <w:lang w:val="en-US"/>
        </w:rPr>
        <w:t xml:space="preserve">the size of a preconfigured </w:t>
      </w:r>
      <w:r w:rsidR="00180809">
        <w:rPr>
          <w:rFonts w:ascii="Times New Roman" w:hAnsi="Times New Roman"/>
          <w:b/>
          <w:i/>
          <w:lang w:val="en-US"/>
        </w:rPr>
        <w:t>table.</w:t>
      </w:r>
    </w:p>
    <w:p w:rsidR="003950D9" w:rsidRDefault="00B52A2F" w:rsidP="007F42EE">
      <w:pPr>
        <w:rPr>
          <w:rFonts w:ascii="Times New Roman" w:hAnsi="Times New Roman"/>
          <w:lang w:val="en-US"/>
        </w:rPr>
      </w:pPr>
      <w:r>
        <w:rPr>
          <w:rFonts w:ascii="Times New Roman" w:hAnsi="Times New Roman"/>
          <w:lang w:val="en-US"/>
        </w:rPr>
        <w:t xml:space="preserve">An efficient method to select an arbitrary set of M entries out of the table with N rows can be adopted from LTE. </w:t>
      </w:r>
      <w:r w:rsidR="00180809">
        <w:rPr>
          <w:rFonts w:ascii="Times New Roman" w:hAnsi="Times New Roman"/>
          <w:lang w:val="en-US"/>
        </w:rPr>
        <w:t>In the</w:t>
      </w:r>
      <w:r w:rsidR="003950D9">
        <w:rPr>
          <w:rFonts w:ascii="Times New Roman" w:hAnsi="Times New Roman"/>
          <w:lang w:val="en-US"/>
        </w:rPr>
        <w:t xml:space="preserve"> CQI </w:t>
      </w:r>
      <w:r>
        <w:rPr>
          <w:rFonts w:ascii="Times New Roman" w:hAnsi="Times New Roman"/>
          <w:lang w:val="en-US"/>
        </w:rPr>
        <w:t xml:space="preserve">discussions </w:t>
      </w:r>
      <w:r w:rsidR="0043173C">
        <w:rPr>
          <w:rFonts w:ascii="Times New Roman" w:hAnsi="Times New Roman"/>
          <w:lang w:val="en-US"/>
        </w:rPr>
        <w:t>in</w:t>
      </w:r>
      <w:r w:rsidR="003950D9">
        <w:rPr>
          <w:rFonts w:ascii="Times New Roman" w:hAnsi="Times New Roman"/>
          <w:lang w:val="en-US"/>
        </w:rPr>
        <w:t xml:space="preserve"> LTE, a binominal formula is applied to select a</w:t>
      </w:r>
      <w:r w:rsidR="003E78ED">
        <w:rPr>
          <w:rFonts w:ascii="Times New Roman" w:hAnsi="Times New Roman"/>
          <w:lang w:val="en-US"/>
        </w:rPr>
        <w:t>n arbitrary</w:t>
      </w:r>
      <w:r w:rsidR="003950D9">
        <w:rPr>
          <w:rFonts w:ascii="Times New Roman" w:hAnsi="Times New Roman"/>
          <w:lang w:val="en-US"/>
        </w:rPr>
        <w:t xml:space="preserve"> sub-set of M sub-bands out of N available </w:t>
      </w:r>
      <w:r w:rsidR="003950D9">
        <w:rPr>
          <w:rFonts w:ascii="Times New Roman" w:hAnsi="Times New Roman"/>
          <w:lang w:val="en-US"/>
        </w:rPr>
        <w:lastRenderedPageBreak/>
        <w:t>sub-bands</w:t>
      </w:r>
      <w:r>
        <w:rPr>
          <w:rFonts w:ascii="Times New Roman" w:hAnsi="Times New Roman"/>
          <w:lang w:val="en-US"/>
        </w:rPr>
        <w:t xml:space="preserve"> [1]</w:t>
      </w:r>
      <w:r w:rsidR="003950D9">
        <w:rPr>
          <w:rFonts w:ascii="Times New Roman" w:hAnsi="Times New Roman"/>
          <w:lang w:val="en-US"/>
        </w:rPr>
        <w:t>.</w:t>
      </w:r>
      <w:r>
        <w:rPr>
          <w:rFonts w:ascii="Times New Roman" w:hAnsi="Times New Roman"/>
          <w:lang w:val="en-US"/>
        </w:rPr>
        <w:t xml:space="preserve"> The same mechanism </w:t>
      </w:r>
      <w:r w:rsidR="00E36E37">
        <w:rPr>
          <w:rFonts w:ascii="Times New Roman" w:hAnsi="Times New Roman"/>
          <w:lang w:val="en-US"/>
        </w:rPr>
        <w:t xml:space="preserve">can </w:t>
      </w:r>
      <w:r w:rsidR="00552E8A">
        <w:rPr>
          <w:rFonts w:ascii="Times New Roman" w:hAnsi="Times New Roman"/>
          <w:lang w:val="en-US"/>
        </w:rPr>
        <w:t xml:space="preserve">also </w:t>
      </w:r>
      <w:r w:rsidR="00E36E37">
        <w:rPr>
          <w:rFonts w:ascii="Times New Roman" w:hAnsi="Times New Roman"/>
          <w:lang w:val="en-US"/>
        </w:rPr>
        <w:t>here be applied</w:t>
      </w:r>
      <w:r>
        <w:rPr>
          <w:rFonts w:ascii="Times New Roman" w:hAnsi="Times New Roman"/>
          <w:lang w:val="en-US"/>
        </w:rPr>
        <w:t xml:space="preserve"> to select a subset of </w:t>
      </w:r>
      <w:r w:rsidR="003E78ED">
        <w:rPr>
          <w:rFonts w:ascii="Times New Roman" w:hAnsi="Times New Roman"/>
          <w:lang w:val="en-US"/>
        </w:rPr>
        <w:t xml:space="preserve">M </w:t>
      </w:r>
      <w:r w:rsidR="00E36E37">
        <w:rPr>
          <w:rFonts w:ascii="Times New Roman" w:hAnsi="Times New Roman"/>
          <w:lang w:val="en-US"/>
        </w:rPr>
        <w:t>arbitra</w:t>
      </w:r>
      <w:r w:rsidR="003E78ED">
        <w:rPr>
          <w:rFonts w:ascii="Times New Roman" w:hAnsi="Times New Roman"/>
          <w:lang w:val="en-US"/>
        </w:rPr>
        <w:t xml:space="preserve">ry </w:t>
      </w:r>
      <w:r>
        <w:rPr>
          <w:rFonts w:ascii="Times New Roman" w:hAnsi="Times New Roman"/>
          <w:lang w:val="en-US"/>
        </w:rPr>
        <w:t xml:space="preserve">rows out of the </w:t>
      </w:r>
      <w:r w:rsidR="00E36E37">
        <w:rPr>
          <w:rFonts w:ascii="Times New Roman" w:hAnsi="Times New Roman"/>
          <w:lang w:val="en-US"/>
        </w:rPr>
        <w:t xml:space="preserve">RIV </w:t>
      </w:r>
      <w:r w:rsidR="00082C68">
        <w:rPr>
          <w:rFonts w:ascii="Times New Roman" w:hAnsi="Times New Roman"/>
          <w:lang w:val="en-US"/>
        </w:rPr>
        <w:t>table with N entries.</w:t>
      </w:r>
      <w:r w:rsidR="00243AE8">
        <w:rPr>
          <w:rFonts w:ascii="Times New Roman" w:hAnsi="Times New Roman"/>
          <w:lang w:val="en-US"/>
        </w:rPr>
        <w:t xml:space="preserve"> The mathematical background is described in [2]. </w:t>
      </w:r>
    </w:p>
    <w:p w:rsidR="003E78ED" w:rsidRDefault="003950D9" w:rsidP="003E78ED">
      <w:pPr>
        <w:rPr>
          <w:rFonts w:ascii="Times New Roman" w:hAnsi="Times New Roman"/>
          <w:lang w:val="en-US"/>
        </w:rPr>
      </w:pPr>
      <w:r>
        <w:rPr>
          <w:rFonts w:ascii="Times New Roman" w:hAnsi="Times New Roman"/>
          <w:lang w:val="en-US"/>
        </w:rPr>
        <w:t>Let “r” be one</w:t>
      </w:r>
      <w:r w:rsidR="003E78ED">
        <w:rPr>
          <w:rFonts w:ascii="Times New Roman" w:hAnsi="Times New Roman"/>
          <w:lang w:val="en-US"/>
        </w:rPr>
        <w:t xml:space="preserve"> selection of M RIV values</w:t>
      </w:r>
      <w:r>
        <w:rPr>
          <w:rFonts w:ascii="Times New Roman" w:hAnsi="Times New Roman"/>
          <w:lang w:val="en-US"/>
        </w:rPr>
        <w:t xml:space="preserve">. </w:t>
      </w:r>
      <w:r w:rsidR="003E78ED">
        <w:rPr>
          <w:rFonts w:ascii="Times New Roman" w:hAnsi="Times New Roman"/>
          <w:lang w:val="en-US"/>
        </w:rPr>
        <w:t>Similar to LTE and described in [1], the value for “r” is calculated as</w:t>
      </w:r>
      <w:r w:rsidR="003E78ED" w:rsidRPr="00063B67">
        <w:rPr>
          <w:rFonts w:ascii="Times New Roman" w:hAnsi="Times New Roman"/>
          <w:position w:val="-32"/>
          <w:lang w:val="en-US"/>
        </w:rPr>
        <w:object w:dxaOrig="1520" w:dyaOrig="760">
          <v:shape id="_x0000_i1046" type="#_x0000_t75" style="width:76.05pt;height:38pt" o:ole="">
            <v:imagedata r:id="rId55" o:title=""/>
          </v:shape>
          <o:OLEObject Type="Embed" ProgID="Equation.3" ShapeID="_x0000_i1046" DrawAspect="Content" ObjectID="_1572431357" r:id="rId56"/>
        </w:object>
      </w:r>
      <w:r w:rsidR="003E78ED">
        <w:rPr>
          <w:rFonts w:ascii="Times New Roman" w:hAnsi="Times New Roman"/>
          <w:lang w:val="en-US"/>
        </w:rPr>
        <w:t>,</w:t>
      </w:r>
      <w:r w:rsidR="003E78ED" w:rsidRPr="003E78ED">
        <w:rPr>
          <w:rFonts w:ascii="Times New Roman" w:hAnsi="Times New Roman"/>
          <w:lang w:val="en-US"/>
        </w:rPr>
        <w:t xml:space="preserve"> </w:t>
      </w:r>
      <w:r w:rsidR="003E78ED">
        <w:rPr>
          <w:rFonts w:ascii="Times New Roman" w:hAnsi="Times New Roman"/>
          <w:lang w:val="en-US"/>
        </w:rPr>
        <w:t xml:space="preserve">where the set </w:t>
      </w:r>
      <w:r w:rsidR="003E78ED" w:rsidRPr="00235B73">
        <w:rPr>
          <w:rFonts w:ascii="Times New Roman" w:hAnsi="Times New Roman"/>
          <w:position w:val="-12"/>
          <w:lang w:val="en-US"/>
        </w:rPr>
        <w:object w:dxaOrig="720" w:dyaOrig="380">
          <v:shape id="_x0000_i1047" type="#_x0000_t75" style="width:36.85pt;height:19pt" o:ole="">
            <v:imagedata r:id="rId57" o:title=""/>
          </v:shape>
          <o:OLEObject Type="Embed" ProgID="Equation.3" ShapeID="_x0000_i1047" DrawAspect="Content" ObjectID="_1572431358" r:id="rId58"/>
        </w:object>
      </w:r>
      <w:r w:rsidR="003E78ED">
        <w:rPr>
          <w:rFonts w:ascii="Times New Roman" w:hAnsi="Times New Roman"/>
          <w:lang w:val="en-US"/>
        </w:rPr>
        <w:t xml:space="preserve">contains the </w:t>
      </w:r>
      <w:r w:rsidR="00552E8A">
        <w:rPr>
          <w:rFonts w:ascii="Times New Roman" w:hAnsi="Times New Roman"/>
          <w:lang w:val="en-US"/>
        </w:rPr>
        <w:t xml:space="preserve">selected and </w:t>
      </w:r>
      <w:r w:rsidR="003E78ED">
        <w:rPr>
          <w:rFonts w:ascii="Times New Roman" w:hAnsi="Times New Roman"/>
          <w:lang w:val="en-US"/>
        </w:rPr>
        <w:t>sorted M rows</w:t>
      </w:r>
      <w:r w:rsidR="00552E8A">
        <w:rPr>
          <w:rFonts w:ascii="Times New Roman" w:hAnsi="Times New Roman"/>
          <w:lang w:val="en-US"/>
        </w:rPr>
        <w:t xml:space="preserve"> out of the possible N rows,</w:t>
      </w:r>
      <w:r w:rsidR="003E78ED">
        <w:rPr>
          <w:rFonts w:ascii="Times New Roman" w:hAnsi="Times New Roman"/>
          <w:lang w:val="en-US"/>
        </w:rPr>
        <w:t xml:space="preserve"> (</w:t>
      </w:r>
      <w:r w:rsidR="003E78ED" w:rsidRPr="00235B73">
        <w:rPr>
          <w:rFonts w:ascii="Times New Roman" w:hAnsi="Times New Roman"/>
          <w:position w:val="-12"/>
          <w:lang w:val="en-US"/>
        </w:rPr>
        <w:object w:dxaOrig="1440" w:dyaOrig="360">
          <v:shape id="_x0000_i1048" type="#_x0000_t75" style="width:1in;height:17.85pt" o:ole="">
            <v:imagedata r:id="rId59" o:title=""/>
          </v:shape>
          <o:OLEObject Type="Embed" ProgID="Equation.3" ShapeID="_x0000_i1048" DrawAspect="Content" ObjectID="_1572431359" r:id="rId60"/>
        </w:object>
      </w:r>
      <w:r w:rsidR="003E78ED">
        <w:rPr>
          <w:rFonts w:ascii="Times New Roman" w:hAnsi="Times New Roman"/>
          <w:lang w:val="en-US"/>
        </w:rPr>
        <w:t>)</w:t>
      </w:r>
      <w:r w:rsidR="00552E8A">
        <w:rPr>
          <w:rFonts w:ascii="Times New Roman" w:hAnsi="Times New Roman"/>
          <w:lang w:val="en-US"/>
        </w:rPr>
        <w:t xml:space="preserve">, and </w:t>
      </w:r>
      <w:r w:rsidR="003E78ED" w:rsidRPr="00063B67">
        <w:rPr>
          <w:rFonts w:ascii="Times New Roman" w:hAnsi="Times New Roman"/>
          <w:position w:val="-50"/>
          <w:lang w:val="en-US"/>
        </w:rPr>
        <w:object w:dxaOrig="1820" w:dyaOrig="1120">
          <v:shape id="_x0000_i1049" type="#_x0000_t75" style="width:91pt;height:56.45pt" o:ole="">
            <v:imagedata r:id="rId61" o:title=""/>
          </v:shape>
          <o:OLEObject Type="Embed" ProgID="Equation.3" ShapeID="_x0000_i1049" DrawAspect="Content" ObjectID="_1572431360" r:id="rId62"/>
        </w:object>
      </w:r>
      <w:r w:rsidR="003E78ED">
        <w:rPr>
          <w:rFonts w:ascii="Times New Roman" w:hAnsi="Times New Roman"/>
          <w:lang w:val="en-US"/>
        </w:rPr>
        <w:t>is the extended binominal coefficient.</w:t>
      </w:r>
    </w:p>
    <w:p w:rsidR="00E36E37" w:rsidRPr="003E78ED" w:rsidRDefault="003E78ED" w:rsidP="007F42EE">
      <w:pPr>
        <w:rPr>
          <w:rFonts w:ascii="Times New Roman" w:hAnsi="Times New Roman"/>
          <w:b/>
          <w:i/>
          <w:lang w:val="en-US"/>
        </w:rPr>
      </w:pPr>
      <w:r w:rsidRPr="003E78ED">
        <w:rPr>
          <w:rFonts w:ascii="Times New Roman" w:hAnsi="Times New Roman"/>
          <w:b/>
          <w:i/>
          <w:lang w:val="en-US"/>
        </w:rPr>
        <w:t xml:space="preserve">Observation 1: By using the same concept as for the sub-band selection in LTE, an arbitrary set of M rows can be selected out of the </w:t>
      </w:r>
      <w:r w:rsidR="00552E8A">
        <w:rPr>
          <w:rFonts w:ascii="Times New Roman" w:hAnsi="Times New Roman"/>
          <w:b/>
          <w:i/>
          <w:lang w:val="en-US"/>
        </w:rPr>
        <w:t xml:space="preserve">N-row </w:t>
      </w:r>
      <w:r w:rsidRPr="003E78ED">
        <w:rPr>
          <w:rFonts w:ascii="Times New Roman" w:hAnsi="Times New Roman"/>
          <w:b/>
          <w:i/>
          <w:lang w:val="en-US"/>
        </w:rPr>
        <w:t xml:space="preserve">RVI-table. One single value “r” is sufficient to represent this selection. </w:t>
      </w:r>
    </w:p>
    <w:p w:rsidR="00243AE8" w:rsidRDefault="00E6027B" w:rsidP="007F42EE">
      <w:pPr>
        <w:rPr>
          <w:rFonts w:ascii="Times New Roman" w:hAnsi="Times New Roman"/>
          <w:b/>
          <w:i/>
          <w:lang w:val="en-US"/>
        </w:rPr>
      </w:pPr>
      <w:r>
        <w:rPr>
          <w:rFonts w:ascii="Times New Roman" w:hAnsi="Times New Roman"/>
          <w:b/>
          <w:i/>
          <w:lang w:val="en-US"/>
        </w:rPr>
        <w:t>Proposal 9</w:t>
      </w:r>
      <w:r w:rsidR="003E78ED" w:rsidRPr="00243AE8">
        <w:rPr>
          <w:rFonts w:ascii="Times New Roman" w:hAnsi="Times New Roman"/>
          <w:b/>
          <w:i/>
          <w:lang w:val="en-US"/>
        </w:rPr>
        <w:t>: Use a single value “r” obtained from the extended binominal coefficient method known from LTE to represent a selection of M rows out of the RIV table.</w:t>
      </w:r>
    </w:p>
    <w:p w:rsidR="00652408" w:rsidRPr="00D10DB9" w:rsidRDefault="00243AE8" w:rsidP="00243AE8">
      <w:pPr>
        <w:pStyle w:val="ListParagraph"/>
        <w:numPr>
          <w:ilvl w:val="0"/>
          <w:numId w:val="17"/>
        </w:numPr>
        <w:rPr>
          <w:rFonts w:ascii="Times New Roman" w:hAnsi="Times New Roman"/>
          <w:b/>
          <w:i/>
          <w:sz w:val="20"/>
          <w:szCs w:val="20"/>
        </w:rPr>
      </w:pPr>
      <w:r w:rsidRPr="00243AE8">
        <w:rPr>
          <w:rFonts w:ascii="Times New Roman" w:hAnsi="Times New Roman"/>
          <w:b/>
          <w:i/>
          <w:sz w:val="20"/>
          <w:szCs w:val="20"/>
        </w:rPr>
        <w:t>Different UEs can be RRC configured with different values of “r”</w:t>
      </w:r>
    </w:p>
    <w:p w:rsidR="00243AE8" w:rsidRPr="00E36E37" w:rsidRDefault="00243AE8" w:rsidP="00243AE8">
      <w:pPr>
        <w:rPr>
          <w:rFonts w:ascii="Times New Roman" w:hAnsi="Times New Roman"/>
          <w:b/>
          <w:u w:val="single"/>
          <w:lang w:val="en-US"/>
        </w:rPr>
      </w:pPr>
      <w:r>
        <w:rPr>
          <w:rFonts w:ascii="Times New Roman" w:hAnsi="Times New Roman"/>
          <w:b/>
          <w:u w:val="single"/>
          <w:lang w:val="en-US"/>
        </w:rPr>
        <w:t>De-mapping at the UE side.</w:t>
      </w:r>
    </w:p>
    <w:p w:rsidR="00243AE8" w:rsidRDefault="00D10DB9" w:rsidP="007F42EE">
      <w:pPr>
        <w:rPr>
          <w:rFonts w:ascii="Times New Roman" w:hAnsi="Times New Roman"/>
          <w:lang w:val="en-US"/>
        </w:rPr>
      </w:pPr>
      <w:r>
        <w:rPr>
          <w:rFonts w:ascii="Times New Roman" w:hAnsi="Times New Roman"/>
          <w:lang w:val="en-US"/>
        </w:rPr>
        <w:t>According to Proposal 8, the UE is</w:t>
      </w:r>
      <w:r w:rsidR="00243AE8">
        <w:rPr>
          <w:rFonts w:ascii="Times New Roman" w:hAnsi="Times New Roman"/>
          <w:lang w:val="en-US"/>
        </w:rPr>
        <w:t xml:space="preserve"> configured with a value “r”. It can then uniquely retrieve the rows from the </w:t>
      </w:r>
      <w:r w:rsidR="008B601B">
        <w:rPr>
          <w:rFonts w:ascii="Times New Roman" w:hAnsi="Times New Roman"/>
          <w:lang w:val="en-US"/>
        </w:rPr>
        <w:t xml:space="preserve">RIV </w:t>
      </w:r>
      <w:r>
        <w:rPr>
          <w:rFonts w:ascii="Times New Roman" w:hAnsi="Times New Roman"/>
          <w:lang w:val="en-US"/>
        </w:rPr>
        <w:t xml:space="preserve">table that have been used </w:t>
      </w:r>
      <w:r w:rsidR="00243AE8">
        <w:rPr>
          <w:rFonts w:ascii="Times New Roman" w:hAnsi="Times New Roman"/>
          <w:lang w:val="en-US"/>
        </w:rPr>
        <w:t xml:space="preserve">for the calculation of “r”. In [1] a simple algorithm for the de-mapping </w:t>
      </w:r>
      <w:r w:rsidR="00552E8A">
        <w:rPr>
          <w:rFonts w:ascii="Times New Roman" w:hAnsi="Times New Roman"/>
          <w:lang w:val="en-US"/>
        </w:rPr>
        <w:t xml:space="preserve">procedure </w:t>
      </w:r>
      <w:r w:rsidR="00243AE8">
        <w:rPr>
          <w:rFonts w:ascii="Times New Roman" w:hAnsi="Times New Roman"/>
          <w:lang w:val="en-US"/>
        </w:rPr>
        <w:t>is described.</w:t>
      </w:r>
    </w:p>
    <w:p w:rsidR="00E9783F" w:rsidRDefault="00243AE8" w:rsidP="007F42EE">
      <w:pPr>
        <w:rPr>
          <w:rFonts w:ascii="Times New Roman" w:hAnsi="Times New Roman"/>
          <w:lang w:val="en-US"/>
        </w:rPr>
      </w:pPr>
      <w:r>
        <w:rPr>
          <w:rFonts w:ascii="Times New Roman" w:hAnsi="Times New Roman"/>
          <w:lang w:val="en-US"/>
        </w:rPr>
        <w:t xml:space="preserve">The DCI will </w:t>
      </w:r>
      <w:r w:rsidR="00E9783F">
        <w:rPr>
          <w:rFonts w:ascii="Times New Roman" w:hAnsi="Times New Roman"/>
          <w:lang w:val="en-US"/>
        </w:rPr>
        <w:t xml:space="preserve">then </w:t>
      </w:r>
      <w:r>
        <w:rPr>
          <w:rFonts w:ascii="Times New Roman" w:hAnsi="Times New Roman"/>
          <w:lang w:val="en-US"/>
        </w:rPr>
        <w:t>point out one</w:t>
      </w:r>
      <w:r w:rsidR="00E9783F">
        <w:rPr>
          <w:rFonts w:ascii="Times New Roman" w:hAnsi="Times New Roman"/>
          <w:lang w:val="en-US"/>
        </w:rPr>
        <w:t xml:space="preserve"> row out of the configured subset M. Thus, with help of the DCI the UE obtain</w:t>
      </w:r>
      <w:r w:rsidR="00552E8A">
        <w:rPr>
          <w:rFonts w:ascii="Times New Roman" w:hAnsi="Times New Roman"/>
          <w:lang w:val="en-US"/>
        </w:rPr>
        <w:t>s</w:t>
      </w:r>
      <w:r w:rsidR="00E9783F">
        <w:rPr>
          <w:rFonts w:ascii="Times New Roman" w:hAnsi="Times New Roman"/>
          <w:lang w:val="en-US"/>
        </w:rPr>
        <w:t xml:space="preserve"> one RIV value</w:t>
      </w:r>
      <w:r w:rsidR="006538B8">
        <w:rPr>
          <w:rFonts w:ascii="Times New Roman" w:hAnsi="Times New Roman"/>
          <w:lang w:val="en-US"/>
        </w:rPr>
        <w:t xml:space="preserve">, which is representing the </w:t>
      </w:r>
      <w:r w:rsidR="00D10DB9">
        <w:rPr>
          <w:rFonts w:ascii="Times New Roman" w:hAnsi="Times New Roman"/>
          <w:lang w:val="en-US"/>
        </w:rPr>
        <w:t xml:space="preserve">OFDM start symbol and </w:t>
      </w:r>
      <w:r w:rsidR="006538B8">
        <w:rPr>
          <w:rFonts w:ascii="Times New Roman" w:hAnsi="Times New Roman"/>
          <w:lang w:val="en-US"/>
        </w:rPr>
        <w:t>the duration</w:t>
      </w:r>
      <w:r w:rsidR="00D10DB9">
        <w:rPr>
          <w:rFonts w:ascii="Times New Roman" w:hAnsi="Times New Roman"/>
          <w:lang w:val="en-US"/>
        </w:rPr>
        <w:t xml:space="preserve"> of the transmission</w:t>
      </w:r>
      <w:r w:rsidR="00E9783F">
        <w:rPr>
          <w:rFonts w:ascii="Times New Roman" w:hAnsi="Times New Roman"/>
          <w:lang w:val="en-US"/>
        </w:rPr>
        <w:t>.</w:t>
      </w:r>
      <w:r w:rsidR="00D10DB9">
        <w:rPr>
          <w:rFonts w:ascii="Times New Roman" w:hAnsi="Times New Roman"/>
          <w:lang w:val="en-US"/>
        </w:rPr>
        <w:t xml:space="preserve"> </w:t>
      </w:r>
      <w:r w:rsidR="00E9783F">
        <w:rPr>
          <w:rFonts w:ascii="Times New Roman" w:hAnsi="Times New Roman"/>
          <w:lang w:val="en-US"/>
        </w:rPr>
        <w:t>Similar to the resource allocation Type 2 in LTE, th</w:t>
      </w:r>
      <w:r w:rsidR="00D10DB9">
        <w:rPr>
          <w:rFonts w:ascii="Times New Roman" w:hAnsi="Times New Roman"/>
          <w:lang w:val="en-US"/>
        </w:rPr>
        <w:t xml:space="preserve">e UE can retrieve these parameters </w:t>
      </w:r>
      <w:r w:rsidR="00E9783F">
        <w:rPr>
          <w:rFonts w:ascii="Times New Roman" w:hAnsi="Times New Roman"/>
          <w:lang w:val="en-US"/>
        </w:rPr>
        <w:t>from the obtained RIV value.</w:t>
      </w:r>
    </w:p>
    <w:p w:rsidR="00E9783F" w:rsidRDefault="00E9783F" w:rsidP="007F42EE">
      <w:pPr>
        <w:rPr>
          <w:rFonts w:ascii="Times New Roman" w:hAnsi="Times New Roman"/>
          <w:lang w:val="en-US"/>
        </w:rPr>
      </w:pPr>
      <w:r>
        <w:rPr>
          <w:rFonts w:ascii="Times New Roman" w:hAnsi="Times New Roman"/>
          <w:lang w:val="en-US"/>
        </w:rPr>
        <w:t xml:space="preserve">The </w:t>
      </w:r>
      <w:r w:rsidR="00552E8A">
        <w:rPr>
          <w:rFonts w:ascii="Times New Roman" w:hAnsi="Times New Roman"/>
          <w:lang w:val="en-US"/>
        </w:rPr>
        <w:t xml:space="preserve">whole </w:t>
      </w:r>
      <w:r>
        <w:rPr>
          <w:rFonts w:ascii="Times New Roman" w:hAnsi="Times New Roman"/>
          <w:lang w:val="en-US"/>
        </w:rPr>
        <w:t>de-mapping operation is illustrated in</w:t>
      </w:r>
      <w:r w:rsidR="008161E9">
        <w:rPr>
          <w:rFonts w:ascii="Times New Roman" w:hAnsi="Times New Roman"/>
          <w:lang w:val="en-US"/>
        </w:rPr>
        <w:t xml:space="preserve"> Figure 3</w:t>
      </w:r>
      <w:r w:rsidR="00552E8A">
        <w:rPr>
          <w:rFonts w:ascii="Times New Roman" w:hAnsi="Times New Roman"/>
          <w:lang w:val="en-US"/>
        </w:rPr>
        <w:t xml:space="preserve"> below. The</w:t>
      </w:r>
      <w:r w:rsidR="006C7CCE">
        <w:rPr>
          <w:rFonts w:ascii="Times New Roman" w:hAnsi="Times New Roman"/>
          <w:lang w:val="en-US"/>
        </w:rPr>
        <w:t xml:space="preserve"> UE gets RRC configured with a single value “r”. With help of this number, it can identify the sub-set of M possible combinations of OFDM start symbol and transmission duration. One of these M values can be indicated in the DCI. Upon DCI indication the UE knows the RIV value that is used for the data transmission. It can translate this value into the OFDM starting position and transmission duration with help of the formula also used in LTE Type 2 resource allocation.</w:t>
      </w:r>
    </w:p>
    <w:p w:rsidR="00552E8A" w:rsidRDefault="00552E8A" w:rsidP="007F42EE">
      <w:pPr>
        <w:rPr>
          <w:rFonts w:ascii="Times New Roman" w:hAnsi="Times New Roman"/>
          <w:lang w:val="en-US"/>
        </w:rPr>
      </w:pPr>
      <w:r w:rsidRPr="00552E8A">
        <w:rPr>
          <w:noProof/>
          <w:lang w:val="sv-SE" w:eastAsia="sv-SE"/>
        </w:rPr>
        <w:drawing>
          <wp:inline distT="0" distB="0" distL="0" distR="0">
            <wp:extent cx="6120765" cy="2658321"/>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srcRect/>
                    <a:stretch>
                      <a:fillRect/>
                    </a:stretch>
                  </pic:blipFill>
                  <pic:spPr bwMode="auto">
                    <a:xfrm>
                      <a:off x="0" y="0"/>
                      <a:ext cx="6120765" cy="2658321"/>
                    </a:xfrm>
                    <a:prstGeom prst="rect">
                      <a:avLst/>
                    </a:prstGeom>
                    <a:noFill/>
                    <a:ln w="9525">
                      <a:noFill/>
                      <a:miter lim="800000"/>
                      <a:headEnd/>
                      <a:tailEnd/>
                    </a:ln>
                  </pic:spPr>
                </pic:pic>
              </a:graphicData>
            </a:graphic>
          </wp:inline>
        </w:drawing>
      </w:r>
    </w:p>
    <w:p w:rsidR="00484A60" w:rsidRDefault="00552E8A" w:rsidP="005C649A">
      <w:pPr>
        <w:pStyle w:val="Caption"/>
        <w:rPr>
          <w:rFonts w:ascii="Times New Roman" w:hAnsi="Times New Roman"/>
          <w:b w:val="0"/>
        </w:rPr>
      </w:pPr>
      <w:r w:rsidRPr="00013B3B">
        <w:rPr>
          <w:rFonts w:ascii="Times New Roman" w:hAnsi="Times New Roman"/>
        </w:rPr>
        <w:t xml:space="preserve">Figure </w:t>
      </w:r>
      <w:r w:rsidR="00E6027B">
        <w:rPr>
          <w:rFonts w:ascii="Times New Roman" w:hAnsi="Times New Roman"/>
        </w:rPr>
        <w:t>3</w:t>
      </w:r>
      <w:r w:rsidRPr="00013B3B">
        <w:rPr>
          <w:rFonts w:ascii="Times New Roman" w:hAnsi="Times New Roman"/>
        </w:rPr>
        <w:t xml:space="preserve"> – </w:t>
      </w:r>
      <w:r w:rsidRPr="00013B3B">
        <w:rPr>
          <w:rFonts w:ascii="Times New Roman" w:hAnsi="Times New Roman"/>
          <w:b w:val="0"/>
        </w:rPr>
        <w:t>De-mapping at the UE to retrieve dynamically indicated OFDM start symbol and transmission duration.</w:t>
      </w:r>
    </w:p>
    <w:p w:rsidR="006538B8" w:rsidRPr="006538B8" w:rsidRDefault="006538B8" w:rsidP="006538B8">
      <w:pPr>
        <w:rPr>
          <w:rFonts w:ascii="Times New Roman" w:hAnsi="Times New Roman"/>
          <w:b/>
          <w:u w:val="single"/>
        </w:rPr>
      </w:pPr>
      <w:r w:rsidRPr="006538B8">
        <w:rPr>
          <w:rFonts w:ascii="Times New Roman" w:hAnsi="Times New Roman"/>
          <w:b/>
          <w:u w:val="single"/>
        </w:rPr>
        <w:t>Extension of the above method:</w:t>
      </w:r>
    </w:p>
    <w:p w:rsidR="000729CE" w:rsidRDefault="006538B8" w:rsidP="006538B8">
      <w:pPr>
        <w:rPr>
          <w:rFonts w:ascii="Times New Roman" w:hAnsi="Times New Roman"/>
        </w:rPr>
      </w:pPr>
      <w:r>
        <w:rPr>
          <w:rFonts w:ascii="Times New Roman" w:hAnsi="Times New Roman"/>
        </w:rPr>
        <w:t xml:space="preserve">The above described </w:t>
      </w:r>
      <w:r w:rsidR="000729CE">
        <w:rPr>
          <w:rFonts w:ascii="Times New Roman" w:hAnsi="Times New Roman"/>
        </w:rPr>
        <w:t xml:space="preserve">method </w:t>
      </w:r>
      <w:r>
        <w:rPr>
          <w:rFonts w:ascii="Times New Roman" w:hAnsi="Times New Roman"/>
        </w:rPr>
        <w:t>relies on RRC configuration of the value “r”. To increase the robustness</w:t>
      </w:r>
      <w:r w:rsidR="000729CE">
        <w:rPr>
          <w:rFonts w:ascii="Times New Roman" w:hAnsi="Times New Roman"/>
        </w:rPr>
        <w:t xml:space="preserve"> of the time domain resource allocation</w:t>
      </w:r>
      <w:r>
        <w:rPr>
          <w:rFonts w:ascii="Times New Roman" w:hAnsi="Times New Roman"/>
        </w:rPr>
        <w:t xml:space="preserve">, one or two states of the DCI could be hard coded. Then, the dynamic resource </w:t>
      </w:r>
      <w:r w:rsidR="000729CE">
        <w:rPr>
          <w:rFonts w:ascii="Times New Roman" w:hAnsi="Times New Roman"/>
        </w:rPr>
        <w:t xml:space="preserve">allocation can also be executed during e.g. during RRC configuration. </w:t>
      </w:r>
      <w:r w:rsidR="0086572F">
        <w:rPr>
          <w:rFonts w:ascii="Times New Roman" w:hAnsi="Times New Roman"/>
        </w:rPr>
        <w:t>This is illus</w:t>
      </w:r>
      <w:r w:rsidR="008161E9">
        <w:rPr>
          <w:rFonts w:ascii="Times New Roman" w:hAnsi="Times New Roman"/>
        </w:rPr>
        <w:t>trated in an example in Figure 4</w:t>
      </w:r>
      <w:r w:rsidR="0086572F">
        <w:rPr>
          <w:rFonts w:ascii="Times New Roman" w:hAnsi="Times New Roman"/>
        </w:rPr>
        <w:t xml:space="preserve"> below. The RRC parameter “r” can configure 6 arbitrary rows of the RIV-table, 3 bits are assumed to be used in the DCI. Thus, 2 DCI states can be hard coded. Regardless if RRC configuration is ongoing, the DCI could always use the states “000” or “001” in the example of Figure below.</w:t>
      </w:r>
    </w:p>
    <w:p w:rsidR="0086572F" w:rsidRDefault="0086572F" w:rsidP="0086572F">
      <w:pPr>
        <w:jc w:val="center"/>
        <w:rPr>
          <w:rFonts w:ascii="Times New Roman" w:hAnsi="Times New Roman"/>
        </w:rPr>
      </w:pPr>
      <w:r w:rsidRPr="0086572F">
        <w:rPr>
          <w:noProof/>
          <w:lang w:val="sv-SE" w:eastAsia="sv-SE"/>
        </w:rPr>
        <w:lastRenderedPageBreak/>
        <w:drawing>
          <wp:inline distT="0" distB="0" distL="0" distR="0">
            <wp:extent cx="3333750" cy="1882711"/>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4" cstate="print"/>
                    <a:srcRect/>
                    <a:stretch>
                      <a:fillRect/>
                    </a:stretch>
                  </pic:blipFill>
                  <pic:spPr bwMode="auto">
                    <a:xfrm>
                      <a:off x="0" y="0"/>
                      <a:ext cx="3333750" cy="1882711"/>
                    </a:xfrm>
                    <a:prstGeom prst="rect">
                      <a:avLst/>
                    </a:prstGeom>
                    <a:noFill/>
                    <a:ln w="9525">
                      <a:noFill/>
                      <a:miter lim="800000"/>
                      <a:headEnd/>
                      <a:tailEnd/>
                    </a:ln>
                  </pic:spPr>
                </pic:pic>
              </a:graphicData>
            </a:graphic>
          </wp:inline>
        </w:drawing>
      </w:r>
    </w:p>
    <w:p w:rsidR="006538B8" w:rsidRDefault="0086572F" w:rsidP="0086572F">
      <w:pPr>
        <w:pStyle w:val="Caption"/>
        <w:rPr>
          <w:rFonts w:ascii="Times New Roman" w:hAnsi="Times New Roman"/>
        </w:rPr>
      </w:pPr>
      <w:r w:rsidRPr="0086572F">
        <w:rPr>
          <w:rFonts w:ascii="Times New Roman" w:hAnsi="Times New Roman"/>
        </w:rPr>
        <w:t xml:space="preserve">Figure </w:t>
      </w:r>
      <w:r w:rsidR="00E6027B">
        <w:rPr>
          <w:rFonts w:ascii="Times New Roman" w:hAnsi="Times New Roman"/>
        </w:rPr>
        <w:t>4</w:t>
      </w:r>
      <w:r w:rsidRPr="0086572F">
        <w:rPr>
          <w:rFonts w:ascii="Times New Roman" w:hAnsi="Times New Roman"/>
        </w:rPr>
        <w:t xml:space="preserve"> – </w:t>
      </w:r>
      <w:r w:rsidRPr="0086572F">
        <w:rPr>
          <w:rFonts w:ascii="Times New Roman" w:hAnsi="Times New Roman"/>
          <w:b w:val="0"/>
        </w:rPr>
        <w:t>Hard coding of time domain resource allocations</w:t>
      </w:r>
    </w:p>
    <w:p w:rsidR="0086572F" w:rsidRDefault="0086572F" w:rsidP="0086572F">
      <w:pPr>
        <w:rPr>
          <w:rFonts w:ascii="Times New Roman" w:hAnsi="Times New Roman"/>
          <w:b/>
          <w:i/>
          <w:lang w:val="en-US"/>
        </w:rPr>
      </w:pPr>
      <w:r>
        <w:rPr>
          <w:rFonts w:ascii="Times New Roman" w:hAnsi="Times New Roman"/>
          <w:b/>
          <w:i/>
        </w:rPr>
        <w:t>Proposal</w:t>
      </w:r>
      <w:r w:rsidR="00E6027B">
        <w:rPr>
          <w:rFonts w:ascii="Times New Roman" w:hAnsi="Times New Roman"/>
          <w:b/>
          <w:i/>
          <w:lang w:val="en-US"/>
        </w:rPr>
        <w:t xml:space="preserve"> 10</w:t>
      </w:r>
      <w:r w:rsidRPr="003E78ED">
        <w:rPr>
          <w:rFonts w:ascii="Times New Roman" w:hAnsi="Times New Roman"/>
          <w:b/>
          <w:i/>
          <w:lang w:val="en-US"/>
        </w:rPr>
        <w:t xml:space="preserve">: </w:t>
      </w:r>
      <w:r>
        <w:rPr>
          <w:rFonts w:ascii="Times New Roman" w:hAnsi="Times New Roman"/>
          <w:b/>
          <w:i/>
          <w:lang w:val="en-US"/>
        </w:rPr>
        <w:t xml:space="preserve">Some of the values indicated by DCI could be hard coded. This increases the robustness during RRC </w:t>
      </w:r>
      <w:r w:rsidR="000009E2">
        <w:rPr>
          <w:rFonts w:ascii="Times New Roman" w:hAnsi="Times New Roman"/>
          <w:b/>
          <w:i/>
          <w:lang w:val="en-US"/>
        </w:rPr>
        <w:t>re</w:t>
      </w:r>
      <w:r>
        <w:rPr>
          <w:rFonts w:ascii="Times New Roman" w:hAnsi="Times New Roman"/>
          <w:b/>
          <w:i/>
          <w:lang w:val="en-US"/>
        </w:rPr>
        <w:t>conf</w:t>
      </w:r>
      <w:r w:rsidR="000009E2">
        <w:rPr>
          <w:rFonts w:ascii="Times New Roman" w:hAnsi="Times New Roman"/>
          <w:b/>
          <w:i/>
          <w:lang w:val="en-US"/>
        </w:rPr>
        <w:t>iguration.</w:t>
      </w:r>
    </w:p>
    <w:p w:rsidR="00A02882" w:rsidRDefault="00A02882" w:rsidP="00A02882">
      <w:pPr>
        <w:pStyle w:val="Heading2"/>
      </w:pPr>
      <w:r>
        <w:t>TBS considerations</w:t>
      </w:r>
      <w:bookmarkStart w:id="2" w:name="_GoBack"/>
      <w:bookmarkEnd w:id="2"/>
    </w:p>
    <w:p w:rsidR="00A02882" w:rsidRPr="00697512" w:rsidRDefault="00CB0F9C" w:rsidP="00A02882">
      <w:pPr>
        <w:spacing w:afterLines="50"/>
        <w:rPr>
          <w:rFonts w:ascii="Times New Roman" w:hAnsi="Times New Roman"/>
        </w:rPr>
      </w:pPr>
      <w:r w:rsidRPr="00D5611A">
        <w:rPr>
          <w:rFonts w:ascii="Times New Roman" w:hAnsi="Times New Roman"/>
        </w:rPr>
        <w:t xml:space="preserve">It is agreed in RAN1#NR Ad-Hoc#2 meeting </w:t>
      </w:r>
      <w:r w:rsidR="00ED6CBB">
        <w:rPr>
          <w:rFonts w:ascii="Times New Roman" w:hAnsi="Times New Roman"/>
        </w:rPr>
        <w:fldChar w:fldCharType="begin"/>
      </w:r>
      <w:r>
        <w:rPr>
          <w:rFonts w:ascii="Times New Roman" w:hAnsi="Times New Roman"/>
        </w:rPr>
        <w:instrText xml:space="preserve"> REF _Ref494536114 \r \h </w:instrText>
      </w:r>
      <w:r w:rsidR="00ED6CBB">
        <w:rPr>
          <w:rFonts w:ascii="Times New Roman" w:hAnsi="Times New Roman"/>
        </w:rPr>
      </w:r>
      <w:r w:rsidR="00ED6CBB">
        <w:rPr>
          <w:rFonts w:ascii="Times New Roman" w:hAnsi="Times New Roman"/>
        </w:rPr>
        <w:fldChar w:fldCharType="separate"/>
      </w:r>
      <w:r>
        <w:rPr>
          <w:rFonts w:ascii="Times New Roman" w:hAnsi="Times New Roman"/>
        </w:rPr>
        <w:t>[</w:t>
      </w:r>
      <w:r>
        <w:rPr>
          <w:rFonts w:ascii="Times New Roman" w:hAnsi="Times New Roman" w:hint="eastAsia"/>
        </w:rPr>
        <w:t>3</w:t>
      </w:r>
      <w:r>
        <w:rPr>
          <w:rFonts w:ascii="Times New Roman" w:hAnsi="Times New Roman"/>
        </w:rPr>
        <w:t>]</w:t>
      </w:r>
      <w:r w:rsidR="00ED6CBB">
        <w:rPr>
          <w:rFonts w:ascii="Times New Roman" w:hAnsi="Times New Roman"/>
        </w:rPr>
        <w:fldChar w:fldCharType="end"/>
      </w:r>
      <w:r w:rsidRPr="00D5611A">
        <w:rPr>
          <w:rFonts w:ascii="Times New Roman" w:hAnsi="Times New Roman"/>
        </w:rPr>
        <w:t xml:space="preserve"> that</w:t>
      </w:r>
      <w:r w:rsidR="00A02882" w:rsidRPr="00D5611A">
        <w:rPr>
          <w:rFonts w:ascii="Times New Roman" w:hAnsi="Times New Roman"/>
        </w:rPr>
        <w:t>:</w:t>
      </w:r>
    </w:p>
    <w:tbl>
      <w:tblPr>
        <w:tblStyle w:val="TableGrid"/>
        <w:tblW w:w="0" w:type="auto"/>
        <w:tblLook w:val="04A0"/>
      </w:tblPr>
      <w:tblGrid>
        <w:gridCol w:w="9212"/>
      </w:tblGrid>
      <w:tr w:rsidR="00A02882" w:rsidRPr="00697512" w:rsidTr="00A02882">
        <w:tc>
          <w:tcPr>
            <w:tcW w:w="9212" w:type="dxa"/>
          </w:tcPr>
          <w:p w:rsidR="00A02882" w:rsidRPr="00697512" w:rsidRDefault="00A02882" w:rsidP="00A02882">
            <w:pPr>
              <w:numPr>
                <w:ilvl w:val="0"/>
                <w:numId w:val="21"/>
              </w:numPr>
              <w:rPr>
                <w:rFonts w:ascii="Times New Roman" w:hAnsi="Times New Roman"/>
                <w:iCs/>
              </w:rPr>
            </w:pPr>
            <w:r w:rsidRPr="00D5611A">
              <w:rPr>
                <w:rFonts w:ascii="Times New Roman" w:hAnsi="Times New Roman"/>
                <w:iCs/>
              </w:rPr>
              <w:t>Single maximum TB size is defined for the reference case, and is not exceeded.</w:t>
            </w:r>
          </w:p>
          <w:p w:rsidR="00A02882" w:rsidRPr="00697512" w:rsidRDefault="00A02882" w:rsidP="00A02882">
            <w:pPr>
              <w:numPr>
                <w:ilvl w:val="1"/>
                <w:numId w:val="21"/>
              </w:numPr>
              <w:rPr>
                <w:rFonts w:ascii="Times New Roman" w:hAnsi="Times New Roman"/>
                <w:iCs/>
              </w:rPr>
            </w:pPr>
            <w:r w:rsidRPr="00D5611A">
              <w:rPr>
                <w:rFonts w:ascii="Times New Roman" w:hAnsi="Times New Roman"/>
                <w:iCs/>
              </w:rPr>
              <w:t>Reference case is a slot with 14 symbols.</w:t>
            </w:r>
          </w:p>
          <w:p w:rsidR="00A02882" w:rsidRPr="00697512" w:rsidRDefault="00A02882" w:rsidP="00A02882">
            <w:pPr>
              <w:numPr>
                <w:ilvl w:val="0"/>
                <w:numId w:val="21"/>
              </w:numPr>
              <w:rPr>
                <w:rFonts w:ascii="Times New Roman" w:hAnsi="Times New Roman"/>
              </w:rPr>
            </w:pPr>
            <w:r w:rsidRPr="00D5611A">
              <w:rPr>
                <w:rFonts w:ascii="Times New Roman" w:hAnsi="Times New Roman"/>
              </w:rPr>
              <w:t>RAN1 strives for finding TBS determination by using a formula</w:t>
            </w:r>
          </w:p>
          <w:p w:rsidR="00A02882" w:rsidRPr="00697512" w:rsidRDefault="00A02882" w:rsidP="00A02882">
            <w:pPr>
              <w:numPr>
                <w:ilvl w:val="1"/>
                <w:numId w:val="21"/>
              </w:numPr>
              <w:rPr>
                <w:rFonts w:ascii="Times New Roman" w:hAnsi="Times New Roman"/>
              </w:rPr>
            </w:pPr>
            <w:r w:rsidRPr="00D5611A">
              <w:rPr>
                <w:rFonts w:ascii="Times New Roman" w:hAnsi="Times New Roman"/>
              </w:rPr>
              <w:t>The formula has following as parameters:</w:t>
            </w:r>
          </w:p>
          <w:p w:rsidR="00A02882" w:rsidRPr="00697512" w:rsidRDefault="00A02882" w:rsidP="00A02882">
            <w:pPr>
              <w:numPr>
                <w:ilvl w:val="2"/>
                <w:numId w:val="21"/>
              </w:numPr>
              <w:rPr>
                <w:rFonts w:ascii="Times New Roman" w:hAnsi="Times New Roman"/>
              </w:rPr>
            </w:pPr>
            <w:r w:rsidRPr="00D5611A">
              <w:rPr>
                <w:rFonts w:ascii="Times New Roman" w:hAnsi="Times New Roman"/>
              </w:rPr>
              <w:t>The number of layers the codeword is mapped onto</w:t>
            </w:r>
          </w:p>
          <w:p w:rsidR="00A02882" w:rsidRPr="00697512" w:rsidRDefault="00A02882" w:rsidP="00A02882">
            <w:pPr>
              <w:numPr>
                <w:ilvl w:val="2"/>
                <w:numId w:val="21"/>
              </w:numPr>
              <w:rPr>
                <w:rFonts w:ascii="Times New Roman" w:hAnsi="Times New Roman"/>
              </w:rPr>
            </w:pPr>
            <w:r w:rsidRPr="00D5611A">
              <w:rPr>
                <w:rFonts w:ascii="Times New Roman" w:hAnsi="Times New Roman"/>
              </w:rPr>
              <w:t>Time/frequency resource the PDSCH/PUSCH is scheduled</w:t>
            </w:r>
          </w:p>
          <w:p w:rsidR="00A02882" w:rsidRPr="00697512" w:rsidRDefault="00A02882" w:rsidP="00A02882">
            <w:pPr>
              <w:numPr>
                <w:ilvl w:val="3"/>
                <w:numId w:val="21"/>
              </w:numPr>
              <w:rPr>
                <w:rFonts w:ascii="Times New Roman" w:hAnsi="Times New Roman"/>
              </w:rPr>
            </w:pPr>
            <w:r w:rsidRPr="00D5611A">
              <w:rPr>
                <w:rFonts w:ascii="Times New Roman" w:hAnsi="Times New Roman"/>
              </w:rPr>
              <w:t>Opt.1: The total number of REs available for the PDSCH/PUSCH</w:t>
            </w:r>
          </w:p>
          <w:p w:rsidR="00A02882" w:rsidRPr="00697512" w:rsidRDefault="00A02882" w:rsidP="00A02882">
            <w:pPr>
              <w:numPr>
                <w:ilvl w:val="3"/>
                <w:numId w:val="21"/>
              </w:numPr>
              <w:rPr>
                <w:rFonts w:ascii="Times New Roman" w:hAnsi="Times New Roman"/>
              </w:rPr>
            </w:pPr>
            <w:r w:rsidRPr="00D5611A">
              <w:rPr>
                <w:rFonts w:ascii="Times New Roman" w:hAnsi="Times New Roman"/>
              </w:rPr>
              <w:t>Opt.2: Reference number of REs per slot/mini-slot per PRB and the number of PRB(s) for carrying the PDSCH/PUSCH</w:t>
            </w:r>
          </w:p>
          <w:p w:rsidR="00A02882" w:rsidRPr="00697512" w:rsidRDefault="00A02882" w:rsidP="00A02882">
            <w:pPr>
              <w:numPr>
                <w:ilvl w:val="4"/>
                <w:numId w:val="21"/>
              </w:numPr>
              <w:rPr>
                <w:rFonts w:ascii="Times New Roman" w:hAnsi="Times New Roman"/>
              </w:rPr>
            </w:pPr>
            <w:r w:rsidRPr="00D5611A">
              <w:rPr>
                <w:rFonts w:ascii="Times New Roman" w:hAnsi="Times New Roman"/>
              </w:rPr>
              <w:t>FFS: Details of reference number</w:t>
            </w:r>
          </w:p>
          <w:p w:rsidR="00A02882" w:rsidRPr="00697512" w:rsidRDefault="00A02882" w:rsidP="00A02882">
            <w:pPr>
              <w:numPr>
                <w:ilvl w:val="4"/>
                <w:numId w:val="21"/>
              </w:numPr>
              <w:rPr>
                <w:rFonts w:ascii="Times New Roman" w:hAnsi="Times New Roman"/>
              </w:rPr>
            </w:pPr>
            <w:r w:rsidRPr="00D5611A">
              <w:rPr>
                <w:rFonts w:ascii="Times New Roman" w:hAnsi="Times New Roman"/>
              </w:rPr>
              <w:t>FFS: for the case of more than one slot</w:t>
            </w:r>
          </w:p>
          <w:p w:rsidR="00A02882" w:rsidRPr="00697512" w:rsidRDefault="00A02882" w:rsidP="00A02882">
            <w:pPr>
              <w:numPr>
                <w:ilvl w:val="2"/>
                <w:numId w:val="21"/>
              </w:numPr>
              <w:rPr>
                <w:rFonts w:ascii="Times New Roman" w:hAnsi="Times New Roman"/>
              </w:rPr>
            </w:pPr>
            <w:r w:rsidRPr="00D5611A">
              <w:rPr>
                <w:rFonts w:ascii="Times New Roman" w:hAnsi="Times New Roman"/>
              </w:rPr>
              <w:t>Modulation order</w:t>
            </w:r>
          </w:p>
          <w:p w:rsidR="00A02882" w:rsidRPr="00697512" w:rsidRDefault="00A02882" w:rsidP="00A02882">
            <w:pPr>
              <w:numPr>
                <w:ilvl w:val="2"/>
                <w:numId w:val="21"/>
              </w:numPr>
              <w:rPr>
                <w:rFonts w:ascii="Times New Roman" w:hAnsi="Times New Roman"/>
              </w:rPr>
            </w:pPr>
            <w:r w:rsidRPr="00D5611A">
              <w:rPr>
                <w:rFonts w:ascii="Times New Roman" w:hAnsi="Times New Roman"/>
              </w:rPr>
              <w:t>Coding rate</w:t>
            </w:r>
          </w:p>
          <w:p w:rsidR="00A02882" w:rsidRPr="00AA121D" w:rsidRDefault="00FB444C" w:rsidP="00A02882">
            <w:pPr>
              <w:numPr>
                <w:ilvl w:val="1"/>
                <w:numId w:val="21"/>
              </w:numPr>
              <w:rPr>
                <w:rFonts w:ascii="Times New Roman" w:hAnsi="Times New Roman"/>
                <w:b/>
              </w:rPr>
            </w:pPr>
            <w:r w:rsidRPr="00FB444C">
              <w:rPr>
                <w:rFonts w:ascii="Times New Roman" w:hAnsi="Times New Roman"/>
                <w:b/>
              </w:rPr>
              <w:t>RAN1 should also consider at least the following:</w:t>
            </w:r>
          </w:p>
          <w:p w:rsidR="00A02882" w:rsidRPr="00697512" w:rsidRDefault="00A02882" w:rsidP="00A02882">
            <w:pPr>
              <w:numPr>
                <w:ilvl w:val="2"/>
                <w:numId w:val="21"/>
              </w:numPr>
              <w:rPr>
                <w:rFonts w:ascii="Times New Roman" w:hAnsi="Times New Roman"/>
              </w:rPr>
            </w:pPr>
            <w:r w:rsidRPr="00D5611A">
              <w:rPr>
                <w:rFonts w:ascii="Times New Roman" w:hAnsi="Times New Roman"/>
              </w:rPr>
              <w:t>Whether the system can work without ensuring to enable giving the knowledge for decoding the re-transmission without the knowledge of initial transmission</w:t>
            </w:r>
          </w:p>
          <w:p w:rsidR="00A02882" w:rsidRPr="00697512" w:rsidRDefault="00A02882" w:rsidP="00A02882">
            <w:pPr>
              <w:numPr>
                <w:ilvl w:val="3"/>
                <w:numId w:val="21"/>
              </w:numPr>
              <w:rPr>
                <w:rFonts w:ascii="Times New Roman" w:hAnsi="Times New Roman"/>
              </w:rPr>
            </w:pPr>
            <w:r w:rsidRPr="00D5611A">
              <w:rPr>
                <w:rFonts w:ascii="Times New Roman" w:hAnsi="Times New Roman"/>
              </w:rPr>
              <w:t>Ensuring to enable the same TBS between initial transmission and re-transmission with the same/different number of PRBs or the same/different number of symbols in some cases</w:t>
            </w:r>
          </w:p>
          <w:p w:rsidR="00A02882" w:rsidRPr="00697512" w:rsidRDefault="00A02882" w:rsidP="00A02882">
            <w:pPr>
              <w:numPr>
                <w:ilvl w:val="2"/>
                <w:numId w:val="21"/>
              </w:numPr>
              <w:rPr>
                <w:rFonts w:ascii="Times New Roman" w:hAnsi="Times New Roman"/>
              </w:rPr>
            </w:pPr>
            <w:r w:rsidRPr="00D5611A">
              <w:rPr>
                <w:rFonts w:ascii="Times New Roman" w:hAnsi="Times New Roman"/>
              </w:rPr>
              <w:t>Code-block segmentation</w:t>
            </w:r>
          </w:p>
          <w:p w:rsidR="00A02882" w:rsidRPr="00CB0F9C" w:rsidRDefault="00FB444C" w:rsidP="00A02882">
            <w:pPr>
              <w:numPr>
                <w:ilvl w:val="2"/>
                <w:numId w:val="21"/>
              </w:numPr>
              <w:rPr>
                <w:rFonts w:ascii="Times New Roman" w:hAnsi="Times New Roman"/>
                <w:b/>
              </w:rPr>
            </w:pPr>
            <w:r w:rsidRPr="00FB444C">
              <w:rPr>
                <w:rFonts w:ascii="Times New Roman" w:hAnsi="Times New Roman"/>
                <w:b/>
              </w:rPr>
              <w:t>TBS determination for specific packet sizes (e.g., VoIP, etc)</w:t>
            </w:r>
          </w:p>
          <w:p w:rsidR="00A02882" w:rsidRPr="00CB0F9C" w:rsidRDefault="00FB444C" w:rsidP="00A02882">
            <w:pPr>
              <w:numPr>
                <w:ilvl w:val="2"/>
                <w:numId w:val="21"/>
              </w:numPr>
              <w:rPr>
                <w:rFonts w:ascii="Times New Roman" w:hAnsi="Times New Roman"/>
                <w:b/>
              </w:rPr>
            </w:pPr>
            <w:r w:rsidRPr="00FB444C">
              <w:rPr>
                <w:rFonts w:ascii="Times New Roman" w:hAnsi="Times New Roman"/>
                <w:b/>
              </w:rPr>
              <w:t>TBS determination for specific services (e.g., URLLC, etc)</w:t>
            </w:r>
          </w:p>
          <w:p w:rsidR="00A02882" w:rsidRPr="00697512" w:rsidRDefault="00A02882" w:rsidP="00A02882">
            <w:pPr>
              <w:numPr>
                <w:ilvl w:val="2"/>
                <w:numId w:val="21"/>
              </w:numPr>
              <w:rPr>
                <w:rFonts w:ascii="Times New Roman" w:hAnsi="Times New Roman"/>
              </w:rPr>
            </w:pPr>
            <w:r w:rsidRPr="00D5611A">
              <w:rPr>
                <w:rFonts w:ascii="Times New Roman" w:hAnsi="Times New Roman"/>
              </w:rPr>
              <w:t>Possibility of decoupling the coding rate and modulation order for some cases</w:t>
            </w:r>
          </w:p>
          <w:p w:rsidR="00A02882" w:rsidRPr="00697512" w:rsidRDefault="00A02882" w:rsidP="00A02882">
            <w:pPr>
              <w:numPr>
                <w:ilvl w:val="1"/>
                <w:numId w:val="21"/>
              </w:numPr>
              <w:rPr>
                <w:rFonts w:ascii="Times New Roman" w:hAnsi="Times New Roman"/>
              </w:rPr>
            </w:pPr>
            <w:r w:rsidRPr="00D5611A">
              <w:rPr>
                <w:rFonts w:ascii="Times New Roman" w:hAnsi="Times New Roman"/>
              </w:rPr>
              <w:t>Note: Byte alignment is required</w:t>
            </w:r>
          </w:p>
          <w:p w:rsidR="00A02882" w:rsidRPr="00697512" w:rsidRDefault="00A02882" w:rsidP="00A02882">
            <w:pPr>
              <w:numPr>
                <w:ilvl w:val="1"/>
                <w:numId w:val="21"/>
              </w:numPr>
              <w:rPr>
                <w:rFonts w:ascii="Times New Roman" w:hAnsi="Times New Roman"/>
              </w:rPr>
            </w:pPr>
            <w:r w:rsidRPr="00D5611A">
              <w:rPr>
                <w:rFonts w:ascii="Times New Roman" w:hAnsi="Times New Roman"/>
              </w:rPr>
              <w:t>Note:</w:t>
            </w:r>
            <w:r w:rsidR="00FB444C" w:rsidRPr="00FB444C">
              <w:rPr>
                <w:rFonts w:ascii="Times New Roman" w:hAnsi="Times New Roman"/>
                <w:b/>
              </w:rPr>
              <w:t xml:space="preserve"> in addition to the formula, table(s) may be needed to determine the TBS value</w:t>
            </w:r>
          </w:p>
          <w:p w:rsidR="00A02882" w:rsidRPr="00697512" w:rsidRDefault="00A02882" w:rsidP="00A02882">
            <w:pPr>
              <w:spacing w:afterLines="50"/>
              <w:rPr>
                <w:rFonts w:ascii="Times New Roman" w:hAnsi="Times New Roman"/>
              </w:rPr>
            </w:pPr>
          </w:p>
        </w:tc>
      </w:tr>
    </w:tbl>
    <w:p w:rsidR="00A02882" w:rsidRDefault="00A02882" w:rsidP="00A02882">
      <w:pPr>
        <w:rPr>
          <w:rFonts w:ascii="Times New Roman" w:hAnsi="Times New Roman"/>
        </w:rPr>
      </w:pPr>
    </w:p>
    <w:p w:rsidR="00A02882" w:rsidRPr="002A1C54" w:rsidRDefault="00A02882" w:rsidP="00A02882">
      <w:pPr>
        <w:rPr>
          <w:rFonts w:ascii="Times New Roman" w:hAnsi="Times New Roman"/>
          <w:sz w:val="21"/>
          <w:szCs w:val="21"/>
        </w:rPr>
      </w:pPr>
      <w:r w:rsidRPr="002A1C54">
        <w:rPr>
          <w:rFonts w:ascii="Times New Roman" w:hAnsi="Times New Roman"/>
          <w:sz w:val="21"/>
          <w:szCs w:val="21"/>
        </w:rPr>
        <w:lastRenderedPageBreak/>
        <w:t xml:space="preserve">In LTE, TBSs are designed assuming a fixed amount of available REs per PRB. The transport block size is inferred from the MCS index and the resource allocation indicated in the DCI. This is done via lookup tables specified in TS 36.213.These tables are applied to both downlink and uplink. </w:t>
      </w:r>
    </w:p>
    <w:p w:rsidR="00A02882" w:rsidRDefault="00A02882" w:rsidP="00A02882">
      <w:pPr>
        <w:pStyle w:val="BodyText"/>
        <w:rPr>
          <w:rFonts w:ascii="Times New Roman" w:hAnsi="Times New Roman"/>
          <w:sz w:val="21"/>
          <w:szCs w:val="21"/>
        </w:rPr>
      </w:pPr>
      <w:r w:rsidRPr="002A1C54">
        <w:rPr>
          <w:rFonts w:ascii="Times New Roman" w:hAnsi="Times New Roman"/>
          <w:sz w:val="21"/>
          <w:szCs w:val="21"/>
        </w:rPr>
        <w:t>In NR, more important services will be supported. For example, voice over IP (VoIP) service is expected to be one of the main application cases.</w:t>
      </w:r>
      <w:r>
        <w:rPr>
          <w:rFonts w:ascii="Times New Roman" w:hAnsi="Times New Roman" w:hint="eastAsia"/>
          <w:sz w:val="21"/>
          <w:szCs w:val="21"/>
        </w:rPr>
        <w:t xml:space="preserve"> During the discussion of </w:t>
      </w:r>
      <w:r w:rsidR="009D2CDD">
        <w:rPr>
          <w:rFonts w:ascii="Times New Roman" w:hAnsi="Times New Roman"/>
          <w:sz w:val="21"/>
          <w:szCs w:val="21"/>
        </w:rPr>
        <w:t xml:space="preserve">the </w:t>
      </w:r>
      <w:r>
        <w:rPr>
          <w:rFonts w:ascii="Times New Roman" w:hAnsi="Times New Roman" w:hint="eastAsia"/>
          <w:sz w:val="21"/>
          <w:szCs w:val="21"/>
        </w:rPr>
        <w:t xml:space="preserve">TBS table for LTE, </w:t>
      </w:r>
      <w:r w:rsidRPr="002A1C54">
        <w:rPr>
          <w:rFonts w:ascii="Times New Roman" w:hAnsi="Times New Roman" w:hint="eastAsia"/>
          <w:sz w:val="21"/>
          <w:szCs w:val="21"/>
        </w:rPr>
        <w:t>in</w:t>
      </w:r>
      <w:r w:rsidR="007D5B62">
        <w:rPr>
          <w:rFonts w:ascii="Times New Roman" w:hAnsi="Times New Roman"/>
          <w:sz w:val="21"/>
          <w:szCs w:val="21"/>
        </w:rPr>
        <w:t xml:space="preserve"> the</w:t>
      </w:r>
      <w:r w:rsidRPr="002A1C54">
        <w:rPr>
          <w:rFonts w:ascii="Times New Roman" w:hAnsi="Times New Roman" w:hint="eastAsia"/>
          <w:sz w:val="21"/>
          <w:szCs w:val="21"/>
        </w:rPr>
        <w:t xml:space="preserve"> </w:t>
      </w:r>
      <w:r w:rsidRPr="002A1C54">
        <w:rPr>
          <w:rFonts w:ascii="Times New Roman" w:hAnsi="Times New Roman"/>
          <w:sz w:val="21"/>
          <w:szCs w:val="21"/>
        </w:rPr>
        <w:t>RAN2#63 meeting</w:t>
      </w:r>
      <w:r w:rsidRPr="002A1C54">
        <w:rPr>
          <w:rFonts w:ascii="Times New Roman" w:hAnsi="Times New Roman" w:hint="eastAsia"/>
          <w:sz w:val="21"/>
          <w:szCs w:val="21"/>
        </w:rPr>
        <w:t>,</w:t>
      </w:r>
      <w:r>
        <w:rPr>
          <w:rFonts w:ascii="Times New Roman" w:hAnsi="Times New Roman" w:hint="eastAsia"/>
          <w:sz w:val="21"/>
          <w:szCs w:val="21"/>
        </w:rPr>
        <w:t xml:space="preserve"> </w:t>
      </w:r>
      <w:r w:rsidRPr="006C5EBF">
        <w:rPr>
          <w:rFonts w:ascii="Times New Roman" w:hAnsi="Times New Roman"/>
          <w:sz w:val="21"/>
          <w:szCs w:val="21"/>
        </w:rPr>
        <w:t xml:space="preserve">RAN2 </w:t>
      </w:r>
      <w:r>
        <w:rPr>
          <w:rFonts w:ascii="Times New Roman" w:hAnsi="Times New Roman" w:hint="eastAsia"/>
          <w:sz w:val="21"/>
          <w:szCs w:val="21"/>
        </w:rPr>
        <w:t xml:space="preserve">sent a LS </w:t>
      </w:r>
      <w:r w:rsidR="009D2CDD">
        <w:rPr>
          <w:rFonts w:ascii="Times New Roman" w:hAnsi="Times New Roman"/>
          <w:sz w:val="21"/>
          <w:szCs w:val="21"/>
        </w:rPr>
        <w:t>[4]</w:t>
      </w:r>
      <w:r>
        <w:rPr>
          <w:rFonts w:ascii="Times New Roman" w:hAnsi="Times New Roman" w:hint="eastAsia"/>
          <w:sz w:val="21"/>
          <w:szCs w:val="21"/>
        </w:rPr>
        <w:t xml:space="preserve"> to ask</w:t>
      </w:r>
      <w:r w:rsidRPr="006C5EBF">
        <w:rPr>
          <w:rFonts w:ascii="Times New Roman" w:hAnsi="Times New Roman"/>
          <w:sz w:val="21"/>
          <w:szCs w:val="21"/>
        </w:rPr>
        <w:t xml:space="preserve"> RAN1 to consider the TB sizes in the table </w:t>
      </w:r>
      <w:r w:rsidR="009D2CDD">
        <w:rPr>
          <w:rFonts w:ascii="Times New Roman" w:hAnsi="Times New Roman"/>
          <w:sz w:val="21"/>
          <w:szCs w:val="21"/>
        </w:rPr>
        <w:t>below</w:t>
      </w:r>
      <w:r w:rsidRPr="006C5EBF">
        <w:rPr>
          <w:rFonts w:ascii="Times New Roman" w:hAnsi="Times New Roman"/>
          <w:sz w:val="21"/>
          <w:szCs w:val="21"/>
        </w:rPr>
        <w:t xml:space="preserve"> in its finalization of TBS tables for LTE release 8 specifications</w:t>
      </w:r>
      <w:r w:rsidR="009D2CDD">
        <w:rPr>
          <w:rFonts w:ascii="Times New Roman" w:hAnsi="Times New Roman"/>
          <w:sz w:val="21"/>
          <w:szCs w:val="21"/>
        </w:rPr>
        <w:t xml:space="preserve"> in order</w:t>
      </w:r>
      <w:r w:rsidRPr="006C5EBF">
        <w:rPr>
          <w:rFonts w:ascii="Times New Roman" w:hAnsi="Times New Roman"/>
          <w:sz w:val="21"/>
          <w:szCs w:val="21"/>
        </w:rPr>
        <w:t xml:space="preserve"> to make appropriate changes to improve support for VoIP.</w:t>
      </w:r>
      <w:r>
        <w:rPr>
          <w:rFonts w:ascii="Times New Roman" w:hAnsi="Times New Roman" w:hint="eastAsia"/>
          <w:sz w:val="21"/>
          <w:szCs w:val="21"/>
        </w:rPr>
        <w:t xml:space="preserve"> In detail, </w:t>
      </w:r>
      <w:r w:rsidRPr="002A1C54">
        <w:rPr>
          <w:rFonts w:ascii="Times New Roman" w:hAnsi="Times New Roman"/>
          <w:sz w:val="21"/>
          <w:szCs w:val="21"/>
        </w:rPr>
        <w:t>RAN2 discussed TB sizes for VoIP</w:t>
      </w:r>
      <w:r w:rsidR="009D2CDD" w:rsidDel="009D2CDD">
        <w:t xml:space="preserve"> </w:t>
      </w:r>
      <w:r w:rsidR="009D2CDD">
        <w:t>[</w:t>
      </w:r>
      <w:r w:rsidR="00F65B23">
        <w:rPr>
          <w:rFonts w:hint="eastAsia"/>
        </w:rPr>
        <w:t>5</w:t>
      </w:r>
      <w:r w:rsidR="009D2CDD">
        <w:t>,</w:t>
      </w:r>
      <w:r w:rsidR="00F65B23">
        <w:rPr>
          <w:rFonts w:hint="eastAsia"/>
        </w:rPr>
        <w:t>6</w:t>
      </w:r>
      <w:r w:rsidR="009D2CDD">
        <w:t>]</w:t>
      </w:r>
      <w:r w:rsidRPr="002A1C54">
        <w:rPr>
          <w:rFonts w:ascii="Times New Roman" w:hAnsi="Times New Roman" w:hint="eastAsia"/>
          <w:sz w:val="21"/>
          <w:szCs w:val="21"/>
        </w:rPr>
        <w:t xml:space="preserve"> </w:t>
      </w:r>
      <w:r>
        <w:rPr>
          <w:rFonts w:ascii="Times New Roman" w:hAnsi="Times New Roman" w:hint="eastAsia"/>
          <w:sz w:val="21"/>
          <w:szCs w:val="21"/>
        </w:rPr>
        <w:t>,</w:t>
      </w:r>
      <w:r w:rsidRPr="00696372">
        <w:rPr>
          <w:rFonts w:ascii="Times New Roman" w:hAnsi="Times New Roman" w:hint="eastAsia"/>
          <w:sz w:val="21"/>
          <w:szCs w:val="21"/>
        </w:rPr>
        <w:t xml:space="preserve"> </w:t>
      </w:r>
      <w:r>
        <w:rPr>
          <w:rFonts w:ascii="Times New Roman" w:hAnsi="Times New Roman" w:hint="eastAsia"/>
          <w:sz w:val="21"/>
          <w:szCs w:val="21"/>
        </w:rPr>
        <w:t>and RAN2 would like to</w:t>
      </w:r>
      <w:r w:rsidRPr="002A1C54">
        <w:rPr>
          <w:rFonts w:ascii="Times New Roman" w:hAnsi="Times New Roman" w:hint="eastAsia"/>
          <w:sz w:val="21"/>
          <w:szCs w:val="21"/>
        </w:rPr>
        <w:t xml:space="preserve"> </w:t>
      </w:r>
      <w:r w:rsidRPr="002A1C54">
        <w:rPr>
          <w:rFonts w:ascii="Times New Roman" w:hAnsi="Times New Roman"/>
          <w:sz w:val="21"/>
          <w:szCs w:val="21"/>
        </w:rPr>
        <w:t xml:space="preserve">ensure that </w:t>
      </w:r>
      <w:r>
        <w:rPr>
          <w:rFonts w:ascii="Times New Roman" w:hAnsi="Times New Roman" w:hint="eastAsia"/>
          <w:sz w:val="21"/>
          <w:szCs w:val="21"/>
        </w:rPr>
        <w:t xml:space="preserve">Adaptive Multi-Rate(AMR) </w:t>
      </w:r>
      <w:r w:rsidRPr="002A1C54">
        <w:rPr>
          <w:rFonts w:ascii="Times New Roman" w:hAnsi="Times New Roman"/>
          <w:sz w:val="21"/>
          <w:szCs w:val="21"/>
        </w:rPr>
        <w:t>codec modes are efficiently supported in the TBS tables</w:t>
      </w:r>
      <w:r>
        <w:rPr>
          <w:rFonts w:ascii="Times New Roman" w:hAnsi="Times New Roman" w:hint="eastAsia"/>
          <w:sz w:val="21"/>
          <w:szCs w:val="21"/>
        </w:rPr>
        <w:t xml:space="preserve">, thus RAN2 </w:t>
      </w:r>
      <w:r w:rsidRPr="006C5EBF">
        <w:rPr>
          <w:rFonts w:ascii="Times New Roman" w:hAnsi="Times New Roman"/>
          <w:sz w:val="21"/>
          <w:szCs w:val="21"/>
        </w:rPr>
        <w:t>inform</w:t>
      </w:r>
      <w:r w:rsidRPr="006C5EBF">
        <w:rPr>
          <w:rFonts w:ascii="Times New Roman" w:hAnsi="Times New Roman" w:hint="eastAsia"/>
          <w:sz w:val="21"/>
          <w:szCs w:val="21"/>
        </w:rPr>
        <w:t>ed</w:t>
      </w:r>
      <w:r w:rsidRPr="006C5EBF">
        <w:rPr>
          <w:rFonts w:ascii="Times New Roman" w:hAnsi="Times New Roman"/>
          <w:sz w:val="21"/>
          <w:szCs w:val="21"/>
        </w:rPr>
        <w:t xml:space="preserve"> RAN1 of </w:t>
      </w:r>
      <w:r w:rsidRPr="006C5EBF">
        <w:rPr>
          <w:rFonts w:ascii="Times New Roman" w:hAnsi="Times New Roman" w:hint="eastAsia"/>
          <w:sz w:val="21"/>
          <w:szCs w:val="21"/>
        </w:rPr>
        <w:t>some special</w:t>
      </w:r>
      <w:r w:rsidRPr="006C5EBF">
        <w:rPr>
          <w:rFonts w:ascii="Times New Roman" w:hAnsi="Times New Roman"/>
          <w:sz w:val="21"/>
          <w:szCs w:val="21"/>
        </w:rPr>
        <w:t xml:space="preserve"> TB sizes </w:t>
      </w:r>
      <w:r>
        <w:rPr>
          <w:rFonts w:ascii="Times New Roman" w:hAnsi="Times New Roman" w:hint="eastAsia"/>
          <w:sz w:val="21"/>
          <w:szCs w:val="21"/>
        </w:rPr>
        <w:t xml:space="preserve">in Table </w:t>
      </w:r>
      <w:r w:rsidR="007D5B62">
        <w:rPr>
          <w:rFonts w:ascii="Times New Roman" w:hAnsi="Times New Roman"/>
          <w:sz w:val="21"/>
          <w:szCs w:val="21"/>
        </w:rPr>
        <w:t>6</w:t>
      </w:r>
      <w:r w:rsidR="009D2CDD">
        <w:rPr>
          <w:rFonts w:ascii="Times New Roman" w:hAnsi="Times New Roman" w:hint="eastAsia"/>
          <w:sz w:val="21"/>
          <w:szCs w:val="21"/>
        </w:rPr>
        <w:t xml:space="preserve"> </w:t>
      </w:r>
      <w:r w:rsidRPr="006C5EBF">
        <w:rPr>
          <w:rFonts w:ascii="Times New Roman" w:hAnsi="Times New Roman"/>
          <w:sz w:val="21"/>
          <w:szCs w:val="21"/>
        </w:rPr>
        <w:t xml:space="preserve">corresponding to each </w:t>
      </w:r>
      <w:r w:rsidRPr="006C5EBF">
        <w:rPr>
          <w:rFonts w:ascii="Times New Roman" w:hAnsi="Times New Roman" w:hint="eastAsia"/>
          <w:sz w:val="21"/>
          <w:szCs w:val="21"/>
        </w:rPr>
        <w:t xml:space="preserve">AMR </w:t>
      </w:r>
      <w:r w:rsidRPr="006C5EBF">
        <w:rPr>
          <w:rFonts w:ascii="Times New Roman" w:hAnsi="Times New Roman"/>
          <w:sz w:val="21"/>
          <w:szCs w:val="21"/>
        </w:rPr>
        <w:t>codec mode</w:t>
      </w:r>
      <w:r>
        <w:rPr>
          <w:rFonts w:ascii="Times New Roman" w:hAnsi="Times New Roman" w:hint="eastAsia"/>
          <w:sz w:val="21"/>
          <w:szCs w:val="21"/>
        </w:rPr>
        <w:t xml:space="preserve">. In order to response to RAN2, a CR contribution </w:t>
      </w:r>
      <w:r w:rsidR="009D2CDD">
        <w:rPr>
          <w:rFonts w:ascii="Times New Roman" w:hAnsi="Times New Roman"/>
          <w:sz w:val="21"/>
          <w:szCs w:val="21"/>
        </w:rPr>
        <w:t>[</w:t>
      </w:r>
      <w:r w:rsidR="00E858BD">
        <w:rPr>
          <w:rFonts w:ascii="Times New Roman" w:hAnsi="Times New Roman"/>
          <w:sz w:val="21"/>
          <w:szCs w:val="21"/>
        </w:rPr>
        <w:t>7</w:t>
      </w:r>
      <w:r w:rsidR="009D2CDD">
        <w:rPr>
          <w:rFonts w:ascii="Times New Roman" w:hAnsi="Times New Roman"/>
          <w:sz w:val="21"/>
          <w:szCs w:val="21"/>
        </w:rPr>
        <w:t>]</w:t>
      </w:r>
      <w:r>
        <w:rPr>
          <w:rFonts w:ascii="Times New Roman" w:hAnsi="Times New Roman" w:hint="eastAsia"/>
          <w:sz w:val="21"/>
          <w:szCs w:val="21"/>
        </w:rPr>
        <w:t xml:space="preserve"> to adjust TBS for V</w:t>
      </w:r>
      <w:r w:rsidR="007D5B62">
        <w:rPr>
          <w:rFonts w:ascii="Times New Roman" w:hAnsi="Times New Roman"/>
          <w:sz w:val="21"/>
          <w:szCs w:val="21"/>
        </w:rPr>
        <w:t>o</w:t>
      </w:r>
      <w:r>
        <w:rPr>
          <w:rFonts w:ascii="Times New Roman" w:hAnsi="Times New Roman" w:hint="eastAsia"/>
          <w:sz w:val="21"/>
          <w:szCs w:val="21"/>
        </w:rPr>
        <w:t xml:space="preserve">IP was agreed, and </w:t>
      </w:r>
      <w:r w:rsidR="007D5B62">
        <w:rPr>
          <w:rFonts w:ascii="Times New Roman" w:hAnsi="Times New Roman"/>
          <w:sz w:val="21"/>
          <w:szCs w:val="21"/>
        </w:rPr>
        <w:t xml:space="preserve">the </w:t>
      </w:r>
      <w:r>
        <w:rPr>
          <w:rFonts w:ascii="Times New Roman" w:hAnsi="Times New Roman" w:hint="eastAsia"/>
          <w:sz w:val="21"/>
          <w:szCs w:val="21"/>
        </w:rPr>
        <w:t xml:space="preserve">TBS with yellow colour in Table </w:t>
      </w:r>
      <w:r w:rsidR="007D5B62">
        <w:rPr>
          <w:rFonts w:ascii="Times New Roman" w:hAnsi="Times New Roman"/>
          <w:sz w:val="21"/>
          <w:szCs w:val="21"/>
        </w:rPr>
        <w:t>6</w:t>
      </w:r>
      <w:r w:rsidR="009D2CDD">
        <w:rPr>
          <w:rFonts w:ascii="Times New Roman" w:hAnsi="Times New Roman" w:hint="eastAsia"/>
          <w:sz w:val="21"/>
          <w:szCs w:val="21"/>
        </w:rPr>
        <w:t xml:space="preserve"> </w:t>
      </w:r>
      <w:r w:rsidR="00E858BD">
        <w:rPr>
          <w:rFonts w:ascii="Times New Roman" w:hAnsi="Times New Roman"/>
          <w:sz w:val="21"/>
          <w:szCs w:val="21"/>
        </w:rPr>
        <w:t xml:space="preserve">below </w:t>
      </w:r>
      <w:r>
        <w:rPr>
          <w:rFonts w:ascii="Times New Roman" w:hAnsi="Times New Roman" w:hint="eastAsia"/>
          <w:sz w:val="21"/>
          <w:szCs w:val="21"/>
        </w:rPr>
        <w:t>were introduced into</w:t>
      </w:r>
      <w:r w:rsidR="00E858BD">
        <w:rPr>
          <w:rFonts w:ascii="Times New Roman" w:hAnsi="Times New Roman"/>
          <w:sz w:val="21"/>
          <w:szCs w:val="21"/>
        </w:rPr>
        <w:t xml:space="preserve"> the</w:t>
      </w:r>
      <w:r>
        <w:rPr>
          <w:rFonts w:ascii="Times New Roman" w:hAnsi="Times New Roman" w:hint="eastAsia"/>
          <w:sz w:val="21"/>
          <w:szCs w:val="21"/>
        </w:rPr>
        <w:t xml:space="preserve"> LTE TBS table.</w:t>
      </w:r>
    </w:p>
    <w:p w:rsidR="00A02882" w:rsidRPr="006C5EBF" w:rsidRDefault="00A02882" w:rsidP="00A02882">
      <w:pPr>
        <w:pStyle w:val="BodyText"/>
        <w:rPr>
          <w:rFonts w:ascii="Times New Roman" w:hAnsi="Times New Roman"/>
          <w:sz w:val="21"/>
          <w:szCs w:val="21"/>
        </w:rPr>
      </w:pPr>
    </w:p>
    <w:tbl>
      <w:tblPr>
        <w:tblW w:w="56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Layout w:type="fixed"/>
        <w:tblCellMar>
          <w:left w:w="0" w:type="dxa"/>
          <w:right w:w="0" w:type="dxa"/>
        </w:tblCellMar>
        <w:tblLook w:val="04A0"/>
      </w:tblPr>
      <w:tblGrid>
        <w:gridCol w:w="1134"/>
        <w:gridCol w:w="1135"/>
        <w:gridCol w:w="1134"/>
        <w:gridCol w:w="1135"/>
        <w:gridCol w:w="1135"/>
      </w:tblGrid>
      <w:tr w:rsidR="00A02882" w:rsidRPr="00B84E40" w:rsidTr="00A02882">
        <w:trPr>
          <w:trHeight w:val="284"/>
          <w:jc w:val="center"/>
        </w:trPr>
        <w:tc>
          <w:tcPr>
            <w:tcW w:w="1134" w:type="dxa"/>
            <w:tcBorders>
              <w:bottom w:val="single" w:sz="4" w:space="0" w:color="000000"/>
            </w:tcBorders>
            <w:shd w:val="clear" w:color="auto" w:fill="CCCCCC"/>
            <w:tcMar>
              <w:top w:w="15" w:type="dxa"/>
              <w:left w:w="15" w:type="dxa"/>
              <w:bottom w:w="0" w:type="dxa"/>
              <w:right w:w="15" w:type="dxa"/>
            </w:tcMar>
            <w:vAlign w:val="center"/>
          </w:tcPr>
          <w:p w:rsidR="00A02882" w:rsidRPr="00D624E3" w:rsidRDefault="00A02882" w:rsidP="00A02882">
            <w:pPr>
              <w:pStyle w:val="BodyText"/>
              <w:jc w:val="center"/>
              <w:rPr>
                <w:rFonts w:eastAsia="Batang"/>
                <w:lang w:eastAsia="ko-KR"/>
              </w:rPr>
            </w:pPr>
            <w:r w:rsidRPr="00D624E3">
              <w:rPr>
                <w:rFonts w:eastAsia="Batang" w:hint="eastAsia"/>
                <w:lang w:eastAsia="ko-KR"/>
              </w:rPr>
              <w:t>NB-AMR</w:t>
            </w:r>
          </w:p>
        </w:tc>
        <w:tc>
          <w:tcPr>
            <w:tcW w:w="1135" w:type="dxa"/>
            <w:tcBorders>
              <w:bottom w:val="single" w:sz="4" w:space="0" w:color="000000"/>
            </w:tcBorders>
            <w:shd w:val="clear" w:color="auto" w:fill="CCCCCC"/>
            <w:vAlign w:val="center"/>
          </w:tcPr>
          <w:p w:rsidR="00A02882" w:rsidRPr="00D624E3" w:rsidRDefault="00A02882" w:rsidP="00A02882">
            <w:pPr>
              <w:pStyle w:val="BodyText"/>
              <w:jc w:val="center"/>
              <w:rPr>
                <w:rFonts w:eastAsia="Batang"/>
                <w:lang w:eastAsia="ko-KR"/>
              </w:rPr>
            </w:pPr>
            <w:r w:rsidRPr="00D624E3">
              <w:rPr>
                <w:rFonts w:eastAsia="Batang"/>
                <w:lang w:eastAsia="ko-KR"/>
              </w:rPr>
              <w:t>TB size (bits)</w:t>
            </w:r>
          </w:p>
        </w:tc>
        <w:tc>
          <w:tcPr>
            <w:tcW w:w="1134" w:type="dxa"/>
            <w:vMerge w:val="restart"/>
            <w:shd w:val="clear" w:color="auto" w:fill="auto"/>
            <w:vAlign w:val="center"/>
          </w:tcPr>
          <w:p w:rsidR="00A02882" w:rsidRPr="00F26E31" w:rsidRDefault="00A02882" w:rsidP="00A02882">
            <w:pPr>
              <w:pStyle w:val="BodyText"/>
              <w:jc w:val="center"/>
              <w:rPr>
                <w:rFonts w:eastAsia="Batang"/>
                <w:highlight w:val="green"/>
                <w:lang w:eastAsia="ko-KR"/>
              </w:rPr>
            </w:pPr>
          </w:p>
        </w:tc>
        <w:tc>
          <w:tcPr>
            <w:tcW w:w="1135" w:type="dxa"/>
            <w:tcBorders>
              <w:bottom w:val="single" w:sz="4" w:space="0" w:color="000000"/>
            </w:tcBorders>
            <w:shd w:val="clear" w:color="auto" w:fill="CCCCCC"/>
            <w:vAlign w:val="center"/>
          </w:tcPr>
          <w:p w:rsidR="00A02882" w:rsidRPr="00F26E31" w:rsidRDefault="00A02882" w:rsidP="00A02882">
            <w:pPr>
              <w:pStyle w:val="BodyText"/>
              <w:jc w:val="center"/>
              <w:rPr>
                <w:rFonts w:eastAsia="Batang"/>
                <w:highlight w:val="green"/>
                <w:lang w:eastAsia="ko-KR"/>
              </w:rPr>
            </w:pPr>
            <w:r w:rsidRPr="00D624E3">
              <w:rPr>
                <w:rFonts w:eastAsia="Batang" w:hint="eastAsia"/>
                <w:lang w:eastAsia="ko-KR"/>
              </w:rPr>
              <w:t>WB-AMR</w:t>
            </w:r>
          </w:p>
        </w:tc>
        <w:tc>
          <w:tcPr>
            <w:tcW w:w="1135" w:type="dxa"/>
            <w:tcBorders>
              <w:bottom w:val="single" w:sz="4" w:space="0" w:color="000000"/>
            </w:tcBorders>
            <w:shd w:val="clear" w:color="auto" w:fill="CCCCCC"/>
            <w:tcMar>
              <w:top w:w="15" w:type="dxa"/>
              <w:left w:w="15" w:type="dxa"/>
              <w:bottom w:w="0" w:type="dxa"/>
              <w:right w:w="15" w:type="dxa"/>
            </w:tcMar>
            <w:vAlign w:val="center"/>
          </w:tcPr>
          <w:p w:rsidR="00A02882" w:rsidRPr="00D624E3" w:rsidRDefault="00A02882" w:rsidP="00A02882">
            <w:pPr>
              <w:pStyle w:val="BodyText"/>
              <w:jc w:val="center"/>
              <w:rPr>
                <w:rFonts w:eastAsia="Batang"/>
                <w:lang w:eastAsia="ko-KR"/>
              </w:rPr>
            </w:pPr>
            <w:r w:rsidRPr="00D624E3">
              <w:rPr>
                <w:rFonts w:eastAsia="Batang"/>
                <w:lang w:eastAsia="ko-KR"/>
              </w:rPr>
              <w:t>TB size (bits)</w:t>
            </w:r>
          </w:p>
        </w:tc>
      </w:tr>
      <w:tr w:rsidR="00A02882" w:rsidRPr="00B84E40" w:rsidTr="00A02882">
        <w:trPr>
          <w:trHeight w:val="158"/>
          <w:jc w:val="center"/>
        </w:trPr>
        <w:tc>
          <w:tcPr>
            <w:tcW w:w="1134" w:type="dxa"/>
            <w:shd w:val="clear" w:color="auto" w:fill="E6E6E6"/>
            <w:tcMar>
              <w:top w:w="15" w:type="dxa"/>
              <w:left w:w="15" w:type="dxa"/>
              <w:bottom w:w="0" w:type="dxa"/>
              <w:right w:w="15" w:type="dxa"/>
            </w:tcMar>
            <w:vAlign w:val="center"/>
          </w:tcPr>
          <w:p w:rsidR="00A02882" w:rsidRPr="00B84E40" w:rsidRDefault="00A02882" w:rsidP="00A02882">
            <w:pPr>
              <w:pStyle w:val="BodyText"/>
              <w:jc w:val="center"/>
              <w:rPr>
                <w:rFonts w:eastAsia="Batang"/>
                <w:lang w:eastAsia="ko-KR"/>
              </w:rPr>
            </w:pPr>
            <w:r w:rsidRPr="00B84E40">
              <w:rPr>
                <w:rFonts w:eastAsia="Batang" w:hint="eastAsia"/>
                <w:lang w:eastAsia="ko-KR"/>
              </w:rPr>
              <w:t>4,75</w:t>
            </w:r>
            <w:r>
              <w:rPr>
                <w:rFonts w:eastAsia="Batang" w:hint="eastAsia"/>
                <w:lang w:eastAsia="ko-KR"/>
              </w:rPr>
              <w:t xml:space="preserve"> kbps</w:t>
            </w:r>
          </w:p>
        </w:tc>
        <w:tc>
          <w:tcPr>
            <w:tcW w:w="1135" w:type="dxa"/>
            <w:shd w:val="clear" w:color="auto" w:fill="E6E6E6"/>
            <w:vAlign w:val="center"/>
          </w:tcPr>
          <w:p w:rsidR="00A02882" w:rsidRDefault="00A02882" w:rsidP="00A02882">
            <w:pPr>
              <w:pStyle w:val="BodyText"/>
              <w:jc w:val="center"/>
              <w:rPr>
                <w:rFonts w:eastAsia="Batang"/>
                <w:lang w:eastAsia="ko-KR"/>
              </w:rPr>
            </w:pPr>
            <w:r w:rsidRPr="00656F81">
              <w:rPr>
                <w:rFonts w:eastAsia="Batang"/>
                <w:highlight w:val="yellow"/>
                <w:lang w:eastAsia="ko-KR"/>
              </w:rPr>
              <w:t>176</w:t>
            </w:r>
          </w:p>
        </w:tc>
        <w:tc>
          <w:tcPr>
            <w:tcW w:w="1134" w:type="dxa"/>
            <w:vMerge/>
            <w:shd w:val="clear" w:color="auto" w:fill="auto"/>
            <w:vAlign w:val="center"/>
          </w:tcPr>
          <w:p w:rsidR="00A02882" w:rsidRDefault="00A02882" w:rsidP="00A02882">
            <w:pPr>
              <w:pStyle w:val="BodyText"/>
              <w:jc w:val="center"/>
              <w:rPr>
                <w:rFonts w:eastAsia="Batang"/>
                <w:lang w:eastAsia="ko-KR"/>
              </w:rPr>
            </w:pPr>
          </w:p>
        </w:tc>
        <w:tc>
          <w:tcPr>
            <w:tcW w:w="1135" w:type="dxa"/>
            <w:shd w:val="clear" w:color="auto" w:fill="E6E6E6"/>
            <w:vAlign w:val="center"/>
          </w:tcPr>
          <w:p w:rsidR="00A02882" w:rsidRDefault="00A02882" w:rsidP="00A02882">
            <w:pPr>
              <w:pStyle w:val="BodyText"/>
              <w:jc w:val="center"/>
              <w:rPr>
                <w:rFonts w:eastAsia="Batang"/>
                <w:lang w:eastAsia="ko-KR"/>
              </w:rPr>
            </w:pPr>
            <w:r w:rsidRPr="00B84E40">
              <w:rPr>
                <w:rFonts w:eastAsia="Batang" w:hint="eastAsia"/>
                <w:lang w:eastAsia="ko-KR"/>
              </w:rPr>
              <w:t>6.6</w:t>
            </w:r>
            <w:r>
              <w:rPr>
                <w:rFonts w:eastAsia="Batang" w:hint="eastAsia"/>
                <w:lang w:eastAsia="ko-KR"/>
              </w:rPr>
              <w:t xml:space="preserve"> </w:t>
            </w:r>
            <w:r w:rsidRPr="00B84E40">
              <w:rPr>
                <w:rFonts w:eastAsia="Batang" w:hint="eastAsia"/>
                <w:lang w:eastAsia="ko-KR"/>
              </w:rPr>
              <w:t>kbps</w:t>
            </w:r>
          </w:p>
        </w:tc>
        <w:tc>
          <w:tcPr>
            <w:tcW w:w="1135" w:type="dxa"/>
            <w:shd w:val="clear" w:color="auto" w:fill="E6E6E6"/>
            <w:tcMar>
              <w:top w:w="15" w:type="dxa"/>
              <w:left w:w="15" w:type="dxa"/>
              <w:bottom w:w="0" w:type="dxa"/>
              <w:right w:w="15" w:type="dxa"/>
            </w:tcMar>
            <w:vAlign w:val="center"/>
          </w:tcPr>
          <w:p w:rsidR="00A02882" w:rsidRPr="00656F81" w:rsidRDefault="00A02882" w:rsidP="00A02882">
            <w:pPr>
              <w:pStyle w:val="BodyText"/>
              <w:jc w:val="center"/>
              <w:rPr>
                <w:rFonts w:eastAsia="Batang"/>
                <w:highlight w:val="yellow"/>
                <w:lang w:eastAsia="ko-KR"/>
              </w:rPr>
            </w:pPr>
            <w:r w:rsidRPr="00656F81">
              <w:rPr>
                <w:rFonts w:eastAsia="Batang"/>
                <w:highlight w:val="yellow"/>
                <w:lang w:eastAsia="ko-KR"/>
              </w:rPr>
              <w:t>208</w:t>
            </w:r>
          </w:p>
        </w:tc>
      </w:tr>
      <w:tr w:rsidR="00A02882" w:rsidRPr="00B84E40" w:rsidTr="00A02882">
        <w:trPr>
          <w:trHeight w:val="284"/>
          <w:jc w:val="center"/>
        </w:trPr>
        <w:tc>
          <w:tcPr>
            <w:tcW w:w="1134" w:type="dxa"/>
            <w:shd w:val="clear" w:color="auto" w:fill="E6E6E6"/>
            <w:tcMar>
              <w:top w:w="15" w:type="dxa"/>
              <w:left w:w="15" w:type="dxa"/>
              <w:bottom w:w="0" w:type="dxa"/>
              <w:right w:w="15" w:type="dxa"/>
            </w:tcMar>
            <w:vAlign w:val="center"/>
          </w:tcPr>
          <w:p w:rsidR="00A02882" w:rsidRPr="00B84E40" w:rsidRDefault="00A02882" w:rsidP="00A02882">
            <w:pPr>
              <w:pStyle w:val="BodyText"/>
              <w:jc w:val="center"/>
              <w:rPr>
                <w:rFonts w:eastAsia="Batang"/>
                <w:lang w:eastAsia="ko-KR"/>
              </w:rPr>
            </w:pPr>
            <w:r w:rsidRPr="00B84E40">
              <w:rPr>
                <w:rFonts w:eastAsia="Batang" w:hint="eastAsia"/>
                <w:lang w:eastAsia="ko-KR"/>
              </w:rPr>
              <w:t>5,90</w:t>
            </w:r>
            <w:r>
              <w:rPr>
                <w:rFonts w:eastAsia="Batang" w:hint="eastAsia"/>
                <w:lang w:eastAsia="ko-KR"/>
              </w:rPr>
              <w:t xml:space="preserve"> </w:t>
            </w:r>
            <w:r w:rsidRPr="00B84E40">
              <w:rPr>
                <w:rFonts w:eastAsia="Batang" w:hint="eastAsia"/>
                <w:lang w:eastAsia="ko-KR"/>
              </w:rPr>
              <w:t>kbps</w:t>
            </w:r>
          </w:p>
        </w:tc>
        <w:tc>
          <w:tcPr>
            <w:tcW w:w="1135" w:type="dxa"/>
            <w:shd w:val="clear" w:color="auto" w:fill="E6E6E6"/>
            <w:vAlign w:val="center"/>
          </w:tcPr>
          <w:p w:rsidR="00A02882" w:rsidRDefault="00A02882" w:rsidP="00A02882">
            <w:pPr>
              <w:pStyle w:val="BodyText"/>
              <w:jc w:val="center"/>
              <w:rPr>
                <w:rFonts w:eastAsia="Batang"/>
                <w:lang w:eastAsia="ko-KR"/>
              </w:rPr>
            </w:pPr>
            <w:r>
              <w:rPr>
                <w:rFonts w:eastAsia="Batang"/>
                <w:lang w:eastAsia="ko-KR"/>
              </w:rPr>
              <w:t>192</w:t>
            </w:r>
          </w:p>
        </w:tc>
        <w:tc>
          <w:tcPr>
            <w:tcW w:w="1134" w:type="dxa"/>
            <w:vMerge/>
            <w:shd w:val="clear" w:color="auto" w:fill="auto"/>
            <w:vAlign w:val="center"/>
          </w:tcPr>
          <w:p w:rsidR="00A02882" w:rsidRDefault="00A02882" w:rsidP="00A02882">
            <w:pPr>
              <w:pStyle w:val="BodyText"/>
              <w:jc w:val="center"/>
              <w:rPr>
                <w:rFonts w:eastAsia="Batang"/>
                <w:lang w:eastAsia="ko-KR"/>
              </w:rPr>
            </w:pPr>
          </w:p>
        </w:tc>
        <w:tc>
          <w:tcPr>
            <w:tcW w:w="1135" w:type="dxa"/>
            <w:shd w:val="clear" w:color="auto" w:fill="E6E6E6"/>
            <w:vAlign w:val="center"/>
          </w:tcPr>
          <w:p w:rsidR="00A02882" w:rsidRDefault="00A02882" w:rsidP="00A02882">
            <w:pPr>
              <w:pStyle w:val="BodyText"/>
              <w:jc w:val="center"/>
              <w:rPr>
                <w:rFonts w:eastAsia="Batang"/>
                <w:lang w:eastAsia="ko-KR"/>
              </w:rPr>
            </w:pPr>
            <w:r w:rsidRPr="00B84E40">
              <w:rPr>
                <w:rFonts w:eastAsia="Batang" w:hint="eastAsia"/>
                <w:lang w:eastAsia="ko-KR"/>
              </w:rPr>
              <w:t>8.85</w:t>
            </w:r>
            <w:r>
              <w:rPr>
                <w:rFonts w:eastAsia="Batang" w:hint="eastAsia"/>
                <w:lang w:eastAsia="ko-KR"/>
              </w:rPr>
              <w:t xml:space="preserve"> </w:t>
            </w:r>
            <w:r w:rsidRPr="00B84E40">
              <w:rPr>
                <w:rFonts w:eastAsia="Batang" w:hint="eastAsia"/>
                <w:lang w:eastAsia="ko-KR"/>
              </w:rPr>
              <w:t>kbps</w:t>
            </w:r>
          </w:p>
        </w:tc>
        <w:tc>
          <w:tcPr>
            <w:tcW w:w="1135" w:type="dxa"/>
            <w:shd w:val="clear" w:color="auto" w:fill="E6E6E6"/>
            <w:tcMar>
              <w:top w:w="15" w:type="dxa"/>
              <w:left w:w="15" w:type="dxa"/>
              <w:bottom w:w="0" w:type="dxa"/>
              <w:right w:w="15" w:type="dxa"/>
            </w:tcMar>
            <w:vAlign w:val="center"/>
          </w:tcPr>
          <w:p w:rsidR="00A02882" w:rsidRPr="00656F81" w:rsidRDefault="00A02882" w:rsidP="00A02882">
            <w:pPr>
              <w:pStyle w:val="BodyText"/>
              <w:jc w:val="center"/>
              <w:rPr>
                <w:rFonts w:eastAsia="Batang"/>
                <w:highlight w:val="yellow"/>
                <w:lang w:eastAsia="ko-KR"/>
              </w:rPr>
            </w:pPr>
            <w:r w:rsidRPr="00656F81">
              <w:rPr>
                <w:rFonts w:eastAsia="Batang"/>
                <w:highlight w:val="yellow"/>
                <w:lang w:eastAsia="ko-KR"/>
              </w:rPr>
              <w:t>256</w:t>
            </w:r>
          </w:p>
        </w:tc>
      </w:tr>
      <w:tr w:rsidR="00A02882" w:rsidRPr="00B84E40" w:rsidTr="00A02882">
        <w:trPr>
          <w:trHeight w:val="284"/>
          <w:jc w:val="center"/>
        </w:trPr>
        <w:tc>
          <w:tcPr>
            <w:tcW w:w="1134" w:type="dxa"/>
            <w:shd w:val="clear" w:color="auto" w:fill="E6E6E6"/>
            <w:tcMar>
              <w:top w:w="15" w:type="dxa"/>
              <w:left w:w="15" w:type="dxa"/>
              <w:bottom w:w="0" w:type="dxa"/>
              <w:right w:w="15" w:type="dxa"/>
            </w:tcMar>
            <w:vAlign w:val="center"/>
          </w:tcPr>
          <w:p w:rsidR="00A02882" w:rsidRPr="00B84E40" w:rsidRDefault="00A02882" w:rsidP="00A02882">
            <w:pPr>
              <w:pStyle w:val="BodyText"/>
              <w:jc w:val="center"/>
              <w:rPr>
                <w:rFonts w:eastAsia="Batang"/>
                <w:lang w:eastAsia="ko-KR"/>
              </w:rPr>
            </w:pPr>
            <w:r w:rsidRPr="00B84E40">
              <w:rPr>
                <w:rFonts w:eastAsia="Batang" w:hint="eastAsia"/>
                <w:lang w:eastAsia="ko-KR"/>
              </w:rPr>
              <w:t>7,40</w:t>
            </w:r>
            <w:r>
              <w:rPr>
                <w:rFonts w:eastAsia="Batang" w:hint="eastAsia"/>
                <w:lang w:eastAsia="ko-KR"/>
              </w:rPr>
              <w:t xml:space="preserve"> </w:t>
            </w:r>
            <w:r w:rsidRPr="00B84E40">
              <w:rPr>
                <w:rFonts w:eastAsia="Batang" w:hint="eastAsia"/>
                <w:lang w:eastAsia="ko-KR"/>
              </w:rPr>
              <w:t>kbps</w:t>
            </w:r>
          </w:p>
        </w:tc>
        <w:tc>
          <w:tcPr>
            <w:tcW w:w="1135" w:type="dxa"/>
            <w:shd w:val="clear" w:color="auto" w:fill="E6E6E6"/>
            <w:vAlign w:val="center"/>
          </w:tcPr>
          <w:p w:rsidR="00A02882" w:rsidRDefault="00A02882" w:rsidP="00A02882">
            <w:pPr>
              <w:pStyle w:val="BodyText"/>
              <w:jc w:val="center"/>
              <w:rPr>
                <w:rFonts w:eastAsia="Batang"/>
                <w:lang w:eastAsia="ko-KR"/>
              </w:rPr>
            </w:pPr>
            <w:r w:rsidRPr="00656F81">
              <w:rPr>
                <w:rFonts w:eastAsia="Batang"/>
                <w:highlight w:val="yellow"/>
                <w:lang w:eastAsia="ko-KR"/>
              </w:rPr>
              <w:t>224</w:t>
            </w:r>
          </w:p>
        </w:tc>
        <w:tc>
          <w:tcPr>
            <w:tcW w:w="1134" w:type="dxa"/>
            <w:vMerge/>
            <w:shd w:val="clear" w:color="auto" w:fill="auto"/>
            <w:vAlign w:val="center"/>
          </w:tcPr>
          <w:p w:rsidR="00A02882" w:rsidRDefault="00A02882" w:rsidP="00A02882">
            <w:pPr>
              <w:pStyle w:val="BodyText"/>
              <w:jc w:val="center"/>
              <w:rPr>
                <w:rFonts w:eastAsia="Batang"/>
                <w:lang w:eastAsia="ko-KR"/>
              </w:rPr>
            </w:pPr>
          </w:p>
        </w:tc>
        <w:tc>
          <w:tcPr>
            <w:tcW w:w="1135" w:type="dxa"/>
            <w:tcBorders>
              <w:bottom w:val="single" w:sz="4" w:space="0" w:color="000000"/>
            </w:tcBorders>
            <w:shd w:val="clear" w:color="auto" w:fill="E6E6E6"/>
            <w:vAlign w:val="center"/>
          </w:tcPr>
          <w:p w:rsidR="00A02882" w:rsidRDefault="00A02882" w:rsidP="00A02882">
            <w:pPr>
              <w:pStyle w:val="BodyText"/>
              <w:jc w:val="center"/>
              <w:rPr>
                <w:rFonts w:eastAsia="Batang"/>
                <w:lang w:eastAsia="ko-KR"/>
              </w:rPr>
            </w:pPr>
            <w:r w:rsidRPr="00B84E40">
              <w:rPr>
                <w:rFonts w:eastAsia="Batang" w:hint="eastAsia"/>
                <w:lang w:eastAsia="ko-KR"/>
              </w:rPr>
              <w:t>12.65</w:t>
            </w:r>
            <w:r>
              <w:rPr>
                <w:rFonts w:eastAsia="Batang" w:hint="eastAsia"/>
                <w:lang w:eastAsia="ko-KR"/>
              </w:rPr>
              <w:t xml:space="preserve"> </w:t>
            </w:r>
            <w:r w:rsidRPr="00B84E40">
              <w:rPr>
                <w:rFonts w:eastAsia="Batang" w:hint="eastAsia"/>
                <w:lang w:eastAsia="ko-KR"/>
              </w:rPr>
              <w:t>kbps</w:t>
            </w:r>
          </w:p>
        </w:tc>
        <w:tc>
          <w:tcPr>
            <w:tcW w:w="1135" w:type="dxa"/>
            <w:tcBorders>
              <w:bottom w:val="single" w:sz="4" w:space="0" w:color="000000"/>
            </w:tcBorders>
            <w:shd w:val="clear" w:color="auto" w:fill="E6E6E6"/>
            <w:tcMar>
              <w:top w:w="15" w:type="dxa"/>
              <w:left w:w="15" w:type="dxa"/>
              <w:bottom w:w="0" w:type="dxa"/>
              <w:right w:w="15" w:type="dxa"/>
            </w:tcMar>
            <w:vAlign w:val="center"/>
          </w:tcPr>
          <w:p w:rsidR="00A02882" w:rsidRPr="00656F81" w:rsidRDefault="00A02882" w:rsidP="00A02882">
            <w:pPr>
              <w:pStyle w:val="BodyText"/>
              <w:jc w:val="center"/>
              <w:rPr>
                <w:rFonts w:eastAsia="Batang"/>
                <w:highlight w:val="yellow"/>
                <w:lang w:eastAsia="ko-KR"/>
              </w:rPr>
            </w:pPr>
            <w:r w:rsidRPr="00656F81">
              <w:rPr>
                <w:rFonts w:eastAsia="Batang"/>
                <w:highlight w:val="yellow"/>
                <w:lang w:eastAsia="ko-KR"/>
              </w:rPr>
              <w:t>328</w:t>
            </w:r>
          </w:p>
        </w:tc>
      </w:tr>
      <w:tr w:rsidR="00A02882" w:rsidRPr="00B84E40" w:rsidTr="00A02882">
        <w:trPr>
          <w:trHeight w:val="284"/>
          <w:jc w:val="center"/>
        </w:trPr>
        <w:tc>
          <w:tcPr>
            <w:tcW w:w="1134" w:type="dxa"/>
            <w:shd w:val="clear" w:color="auto" w:fill="E6E6E6"/>
            <w:tcMar>
              <w:top w:w="15" w:type="dxa"/>
              <w:left w:w="15" w:type="dxa"/>
              <w:bottom w:w="0" w:type="dxa"/>
              <w:right w:w="15" w:type="dxa"/>
            </w:tcMar>
            <w:vAlign w:val="center"/>
          </w:tcPr>
          <w:p w:rsidR="00A02882" w:rsidRPr="00B84E40" w:rsidRDefault="00A02882" w:rsidP="00A02882">
            <w:pPr>
              <w:pStyle w:val="BodyText"/>
              <w:jc w:val="center"/>
              <w:rPr>
                <w:rFonts w:eastAsia="Batang"/>
                <w:lang w:eastAsia="ko-KR"/>
              </w:rPr>
            </w:pPr>
            <w:r w:rsidRPr="00B84E40">
              <w:rPr>
                <w:rFonts w:eastAsia="Batang" w:hint="eastAsia"/>
                <w:lang w:eastAsia="ko-KR"/>
              </w:rPr>
              <w:t>12,2</w:t>
            </w:r>
            <w:r>
              <w:rPr>
                <w:rFonts w:eastAsia="Batang" w:hint="eastAsia"/>
                <w:lang w:eastAsia="ko-KR"/>
              </w:rPr>
              <w:t xml:space="preserve"> </w:t>
            </w:r>
            <w:r w:rsidRPr="00B84E40">
              <w:rPr>
                <w:rFonts w:eastAsia="Batang" w:hint="eastAsia"/>
                <w:lang w:eastAsia="ko-KR"/>
              </w:rPr>
              <w:t>kbps</w:t>
            </w:r>
          </w:p>
        </w:tc>
        <w:tc>
          <w:tcPr>
            <w:tcW w:w="1135" w:type="dxa"/>
            <w:shd w:val="clear" w:color="auto" w:fill="E6E6E6"/>
            <w:vAlign w:val="center"/>
          </w:tcPr>
          <w:p w:rsidR="00A02882" w:rsidRDefault="00A02882" w:rsidP="00A02882">
            <w:pPr>
              <w:pStyle w:val="BodyText"/>
              <w:jc w:val="center"/>
              <w:rPr>
                <w:rFonts w:eastAsia="Batang"/>
                <w:lang w:eastAsia="ko-KR"/>
              </w:rPr>
            </w:pPr>
            <w:r>
              <w:rPr>
                <w:rFonts w:eastAsia="Batang"/>
                <w:lang w:eastAsia="ko-KR"/>
              </w:rPr>
              <w:t>320</w:t>
            </w:r>
          </w:p>
        </w:tc>
        <w:tc>
          <w:tcPr>
            <w:tcW w:w="1134" w:type="dxa"/>
            <w:vMerge/>
            <w:shd w:val="clear" w:color="auto" w:fill="auto"/>
            <w:vAlign w:val="center"/>
          </w:tcPr>
          <w:p w:rsidR="00A02882" w:rsidRPr="00F068A1" w:rsidRDefault="00A02882" w:rsidP="00A02882">
            <w:pPr>
              <w:pStyle w:val="BodyText"/>
              <w:jc w:val="center"/>
              <w:rPr>
                <w:rFonts w:eastAsia="Batang"/>
                <w:highlight w:val="green"/>
                <w:lang w:eastAsia="ko-KR"/>
              </w:rPr>
            </w:pPr>
          </w:p>
        </w:tc>
        <w:tc>
          <w:tcPr>
            <w:tcW w:w="2270" w:type="dxa"/>
            <w:gridSpan w:val="2"/>
            <w:vMerge w:val="restart"/>
            <w:shd w:val="clear" w:color="auto" w:fill="auto"/>
            <w:vAlign w:val="center"/>
          </w:tcPr>
          <w:p w:rsidR="00A02882" w:rsidRPr="00B84E40" w:rsidRDefault="00A02882" w:rsidP="00A02882">
            <w:pPr>
              <w:pStyle w:val="BodyText"/>
              <w:jc w:val="center"/>
              <w:rPr>
                <w:rFonts w:eastAsia="Batang"/>
                <w:lang w:eastAsia="ko-KR"/>
              </w:rPr>
            </w:pPr>
          </w:p>
        </w:tc>
      </w:tr>
      <w:tr w:rsidR="00A02882" w:rsidRPr="00B84E40" w:rsidTr="00A02882">
        <w:trPr>
          <w:trHeight w:val="284"/>
          <w:jc w:val="center"/>
        </w:trPr>
        <w:tc>
          <w:tcPr>
            <w:tcW w:w="1134" w:type="dxa"/>
            <w:shd w:val="clear" w:color="auto" w:fill="E6E6E6"/>
            <w:tcMar>
              <w:top w:w="15" w:type="dxa"/>
              <w:left w:w="15" w:type="dxa"/>
              <w:bottom w:w="0" w:type="dxa"/>
              <w:right w:w="15" w:type="dxa"/>
            </w:tcMar>
            <w:vAlign w:val="center"/>
          </w:tcPr>
          <w:p w:rsidR="00A02882" w:rsidRPr="00B84E40" w:rsidRDefault="00A02882" w:rsidP="00A02882">
            <w:pPr>
              <w:pStyle w:val="BodyText"/>
              <w:jc w:val="center"/>
              <w:rPr>
                <w:rFonts w:eastAsia="Batang"/>
                <w:lang w:eastAsia="ko-KR"/>
              </w:rPr>
            </w:pPr>
            <w:r>
              <w:rPr>
                <w:rFonts w:eastAsia="Batang"/>
                <w:lang w:eastAsia="ko-KR"/>
              </w:rPr>
              <w:t>SID</w:t>
            </w:r>
          </w:p>
        </w:tc>
        <w:tc>
          <w:tcPr>
            <w:tcW w:w="1135" w:type="dxa"/>
            <w:shd w:val="clear" w:color="auto" w:fill="E6E6E6"/>
            <w:vAlign w:val="center"/>
          </w:tcPr>
          <w:p w:rsidR="00A02882" w:rsidRDefault="00A02882" w:rsidP="00A02882">
            <w:pPr>
              <w:pStyle w:val="BodyText"/>
              <w:jc w:val="center"/>
              <w:rPr>
                <w:rFonts w:eastAsia="Batang"/>
                <w:lang w:eastAsia="ko-KR"/>
              </w:rPr>
            </w:pPr>
            <w:r w:rsidRPr="00656F81">
              <w:rPr>
                <w:rFonts w:eastAsia="Batang"/>
                <w:highlight w:val="yellow"/>
                <w:lang w:eastAsia="ko-KR"/>
              </w:rPr>
              <w:t>144</w:t>
            </w:r>
          </w:p>
        </w:tc>
        <w:tc>
          <w:tcPr>
            <w:tcW w:w="1134" w:type="dxa"/>
            <w:vMerge/>
            <w:shd w:val="clear" w:color="auto" w:fill="auto"/>
            <w:vAlign w:val="center"/>
          </w:tcPr>
          <w:p w:rsidR="00A02882" w:rsidRDefault="00A02882" w:rsidP="00A02882">
            <w:pPr>
              <w:pStyle w:val="BodyText"/>
              <w:jc w:val="center"/>
              <w:rPr>
                <w:rFonts w:eastAsia="Batang"/>
                <w:lang w:eastAsia="ko-KR"/>
              </w:rPr>
            </w:pPr>
          </w:p>
        </w:tc>
        <w:tc>
          <w:tcPr>
            <w:tcW w:w="2270" w:type="dxa"/>
            <w:gridSpan w:val="2"/>
            <w:vMerge/>
            <w:shd w:val="clear" w:color="auto" w:fill="auto"/>
            <w:vAlign w:val="center"/>
          </w:tcPr>
          <w:p w:rsidR="00A02882" w:rsidRPr="00B84E40" w:rsidRDefault="00A02882" w:rsidP="00A02882">
            <w:pPr>
              <w:pStyle w:val="BodyText"/>
              <w:jc w:val="center"/>
              <w:rPr>
                <w:rFonts w:eastAsia="Batang"/>
                <w:lang w:eastAsia="ko-KR"/>
              </w:rPr>
            </w:pPr>
          </w:p>
        </w:tc>
      </w:tr>
    </w:tbl>
    <w:p w:rsidR="00A02882" w:rsidRDefault="00A02882" w:rsidP="00A02882">
      <w:pPr>
        <w:pStyle w:val="BodyText"/>
        <w:rPr>
          <w:rFonts w:ascii="Times New Roman" w:hAnsi="Times New Roman"/>
          <w:sz w:val="21"/>
          <w:szCs w:val="21"/>
        </w:rPr>
      </w:pPr>
      <w:r>
        <w:rPr>
          <w:rFonts w:ascii="Times New Roman" w:hAnsi="Times New Roman" w:hint="eastAsia"/>
          <w:sz w:val="21"/>
          <w:szCs w:val="21"/>
        </w:rPr>
        <w:t xml:space="preserve">                   </w:t>
      </w:r>
    </w:p>
    <w:p w:rsidR="00FB444C" w:rsidRPr="00FB444C" w:rsidRDefault="00FB444C" w:rsidP="00F80DB0">
      <w:pPr>
        <w:pStyle w:val="Caption"/>
        <w:ind w:firstLine="2000"/>
        <w:jc w:val="both"/>
        <w:rPr>
          <w:rFonts w:ascii="Times New Roman" w:hAnsi="Times New Roman"/>
        </w:rPr>
      </w:pPr>
      <w:r w:rsidRPr="00FB444C">
        <w:rPr>
          <w:rFonts w:ascii="Times New Roman" w:hAnsi="Times New Roman"/>
        </w:rPr>
        <w:t xml:space="preserve">Table </w:t>
      </w:r>
      <w:r w:rsidR="00DB2D18">
        <w:rPr>
          <w:rFonts w:ascii="Times New Roman" w:hAnsi="Times New Roman"/>
        </w:rPr>
        <w:t>6</w:t>
      </w:r>
      <w:r w:rsidR="003E2A7F">
        <w:rPr>
          <w:rFonts w:ascii="Times New Roman" w:hAnsi="Times New Roman" w:hint="eastAsia"/>
        </w:rPr>
        <w:t xml:space="preserve"> </w:t>
      </w:r>
      <w:r w:rsidRPr="00FB444C">
        <w:rPr>
          <w:rFonts w:ascii="Times New Roman" w:hAnsi="Times New Roman"/>
        </w:rPr>
        <w:t xml:space="preserve">- </w:t>
      </w:r>
      <w:r w:rsidRPr="00E6027B">
        <w:rPr>
          <w:rFonts w:ascii="Times New Roman" w:hAnsi="Times New Roman"/>
          <w:b w:val="0"/>
        </w:rPr>
        <w:t>Special TB sizes corresponding to each AMR codec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0"/>
        <w:gridCol w:w="483"/>
        <w:gridCol w:w="483"/>
        <w:gridCol w:w="572"/>
        <w:gridCol w:w="572"/>
        <w:gridCol w:w="572"/>
        <w:gridCol w:w="572"/>
        <w:gridCol w:w="572"/>
        <w:gridCol w:w="572"/>
        <w:gridCol w:w="572"/>
        <w:gridCol w:w="572"/>
      </w:tblGrid>
      <w:tr w:rsidR="00A02882" w:rsidRPr="00D10AC8" w:rsidTr="00A02882">
        <w:trPr>
          <w:cantSplit/>
          <w:jc w:val="center"/>
        </w:trPr>
        <w:tc>
          <w:tcPr>
            <w:tcW w:w="619" w:type="dxa"/>
            <w:vMerge w:val="restart"/>
            <w:tcBorders>
              <w:right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position w:val="-10"/>
                <w:szCs w:val="18"/>
              </w:rPr>
              <w:object w:dxaOrig="400" w:dyaOrig="340">
                <v:shape id="_x0000_i1050" type="#_x0000_t75" style="width:20.15pt;height:17.3pt" o:ole="">
                  <v:imagedata r:id="rId65" o:title=""/>
                </v:shape>
                <o:OLEObject Type="Embed" ProgID="Equation.3" ShapeID="_x0000_i1050" DrawAspect="Content" ObjectID="_1572431361" r:id="rId66"/>
              </w:object>
            </w:r>
          </w:p>
        </w:tc>
        <w:tc>
          <w:tcPr>
            <w:tcW w:w="0" w:type="auto"/>
            <w:gridSpan w:val="10"/>
            <w:tcBorders>
              <w:left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position w:val="-10"/>
                <w:szCs w:val="18"/>
              </w:rPr>
              <w:object w:dxaOrig="480" w:dyaOrig="340">
                <v:shape id="_x0000_i1051" type="#_x0000_t75" style="width:24.75pt;height:17.3pt" o:ole="">
                  <v:imagedata r:id="rId67" o:title=""/>
                </v:shape>
                <o:OLEObject Type="Embed" ProgID="Equation.3" ShapeID="_x0000_i1051" DrawAspect="Content" ObjectID="_1572431362" r:id="rId68"/>
              </w:object>
            </w:r>
          </w:p>
        </w:tc>
      </w:tr>
      <w:tr w:rsidR="00A02882" w:rsidRPr="00D10AC8" w:rsidTr="00A02882">
        <w:trPr>
          <w:cantSplit/>
          <w:jc w:val="center"/>
        </w:trPr>
        <w:tc>
          <w:tcPr>
            <w:tcW w:w="619" w:type="dxa"/>
            <w:vMerge/>
            <w:tcBorders>
              <w:bottom w:val="double" w:sz="4" w:space="0" w:color="auto"/>
              <w:right w:val="double" w:sz="4" w:space="0" w:color="auto"/>
            </w:tcBorders>
            <w:shd w:val="clear" w:color="auto" w:fill="E0E0E0"/>
            <w:vAlign w:val="center"/>
          </w:tcPr>
          <w:p w:rsidR="00A02882" w:rsidRPr="00D10AC8" w:rsidRDefault="00A02882" w:rsidP="00A02882">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rsidR="00A02882" w:rsidRPr="00D10AC8" w:rsidRDefault="00A02882" w:rsidP="00A02882">
            <w:pPr>
              <w:pStyle w:val="TAH"/>
              <w:rPr>
                <w:rFonts w:cs="Arial"/>
                <w:szCs w:val="18"/>
              </w:rPr>
            </w:pPr>
            <w:r w:rsidRPr="00D10AC8">
              <w:rPr>
                <w:rFonts w:cs="Arial"/>
                <w:szCs w:val="18"/>
              </w:rPr>
              <w:t>10</w:t>
            </w:r>
          </w:p>
        </w:tc>
      </w:tr>
      <w:tr w:rsidR="00A02882" w:rsidRPr="00465DF3" w:rsidTr="00A02882">
        <w:trPr>
          <w:cantSplit/>
          <w:jc w:val="center"/>
        </w:trPr>
        <w:tc>
          <w:tcPr>
            <w:tcW w:w="619" w:type="dxa"/>
            <w:tcBorders>
              <w:top w:val="double" w:sz="4" w:space="0" w:color="auto"/>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0</w:t>
            </w:r>
          </w:p>
        </w:tc>
        <w:tc>
          <w:tcPr>
            <w:tcW w:w="0" w:type="auto"/>
            <w:tcBorders>
              <w:top w:val="double" w:sz="4" w:space="0" w:color="auto"/>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16</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32</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56</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88</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120</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152</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3A6A4C">
              <w:rPr>
                <w:rFonts w:cs="Arial"/>
                <w:sz w:val="16"/>
                <w:szCs w:val="16"/>
                <w:highlight w:val="green"/>
                <w:lang w:eastAsia="en-US"/>
              </w:rPr>
              <w:t>176</w:t>
            </w:r>
          </w:p>
        </w:tc>
        <w:tc>
          <w:tcPr>
            <w:tcW w:w="0" w:type="auto"/>
            <w:tcBorders>
              <w:top w:val="double" w:sz="4" w:space="0" w:color="auto"/>
            </w:tcBorders>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208</w:t>
            </w:r>
          </w:p>
        </w:tc>
        <w:tc>
          <w:tcPr>
            <w:tcW w:w="0" w:type="auto"/>
            <w:tcBorders>
              <w:top w:val="double" w:sz="4" w:space="0" w:color="auto"/>
            </w:tcBorders>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224</w:t>
            </w:r>
          </w:p>
        </w:tc>
        <w:tc>
          <w:tcPr>
            <w:tcW w:w="0" w:type="auto"/>
            <w:tcBorders>
              <w:top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256</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88</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144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176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224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256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344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72</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144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176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208</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296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424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176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3A6A4C">
              <w:rPr>
                <w:rFonts w:cs="Arial"/>
                <w:sz w:val="16"/>
                <w:szCs w:val="16"/>
                <w:highlight w:val="green"/>
                <w:lang w:eastAsia="en-US"/>
              </w:rPr>
              <w:t>208</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256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568</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120</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208</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256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488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632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696</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144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224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872</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328</w:t>
            </w:r>
          </w:p>
        </w:tc>
        <w:tc>
          <w:tcPr>
            <w:tcW w:w="0" w:type="auto"/>
            <w:vAlign w:val="center"/>
          </w:tcPr>
          <w:p w:rsidR="00A02882" w:rsidRPr="003A6A4C" w:rsidRDefault="00A02882" w:rsidP="00A02882">
            <w:pPr>
              <w:pStyle w:val="BodyText"/>
              <w:spacing w:after="0"/>
              <w:jc w:val="center"/>
              <w:rPr>
                <w:rFonts w:cs="Arial"/>
                <w:sz w:val="16"/>
                <w:szCs w:val="16"/>
                <w:highlight w:val="green"/>
                <w:lang w:eastAsia="en-US"/>
              </w:rPr>
            </w:pPr>
            <w:r w:rsidRPr="003A6A4C">
              <w:rPr>
                <w:rFonts w:cs="Arial"/>
                <w:sz w:val="16"/>
                <w:szCs w:val="16"/>
                <w:highlight w:val="green"/>
                <w:lang w:eastAsia="en-US"/>
              </w:rPr>
              <w:t>176</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712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1032</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224</w:t>
            </w:r>
          </w:p>
        </w:tc>
        <w:tc>
          <w:tcPr>
            <w:tcW w:w="0" w:type="auto"/>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472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712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968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1096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1224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968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1096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1384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296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616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1096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1416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1544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144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06DAD">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872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1032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1736</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11</w:t>
            </w:r>
          </w:p>
        </w:tc>
        <w:tc>
          <w:tcPr>
            <w:tcW w:w="0" w:type="auto"/>
            <w:tcBorders>
              <w:left w:val="double" w:sz="4" w:space="0" w:color="auto"/>
            </w:tcBorders>
            <w:vAlign w:val="center"/>
          </w:tcPr>
          <w:p w:rsidR="00A02882" w:rsidRPr="003A6A4C" w:rsidRDefault="00A02882" w:rsidP="00A02882">
            <w:pPr>
              <w:pStyle w:val="BodyText"/>
              <w:spacing w:after="0"/>
              <w:jc w:val="center"/>
              <w:rPr>
                <w:rFonts w:cs="Arial"/>
                <w:sz w:val="16"/>
                <w:szCs w:val="16"/>
                <w:highlight w:val="green"/>
                <w:lang w:eastAsia="en-US"/>
              </w:rPr>
            </w:pPr>
            <w:r w:rsidRPr="003A6A4C">
              <w:rPr>
                <w:rFonts w:cs="Arial"/>
                <w:sz w:val="16"/>
                <w:szCs w:val="16"/>
                <w:highlight w:val="green"/>
                <w:lang w:eastAsia="en-US"/>
              </w:rPr>
              <w:t>176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1192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1608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2024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w:t>
            </w:r>
          </w:p>
        </w:tc>
        <w:tc>
          <w:tcPr>
            <w:tcW w:w="0" w:type="auto"/>
            <w:tcBorders>
              <w:left w:val="double" w:sz="4" w:space="0" w:color="auto"/>
            </w:tcBorders>
            <w:vAlign w:val="center"/>
          </w:tcPr>
          <w:p w:rsidR="00A02882" w:rsidRPr="003A6A4C" w:rsidRDefault="00A02882" w:rsidP="00A02882">
            <w:pPr>
              <w:pStyle w:val="BodyText"/>
              <w:spacing w:after="0"/>
              <w:jc w:val="center"/>
              <w:rPr>
                <w:rFonts w:cs="Arial"/>
                <w:sz w:val="16"/>
                <w:szCs w:val="16"/>
                <w:highlight w:val="green"/>
                <w:lang w:eastAsia="en-US"/>
              </w:rPr>
            </w:pPr>
            <w:r w:rsidRPr="003A6A4C">
              <w:rPr>
                <w:rFonts w:cs="Arial"/>
                <w:sz w:val="16"/>
                <w:szCs w:val="16"/>
                <w:highlight w:val="green"/>
                <w:lang w:eastAsia="en-US"/>
              </w:rPr>
              <w:t>208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1128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1608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2024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2280</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w:t>
            </w:r>
          </w:p>
        </w:tc>
        <w:tc>
          <w:tcPr>
            <w:tcW w:w="0" w:type="auto"/>
            <w:tcBorders>
              <w:left w:val="double" w:sz="4" w:space="0" w:color="auto"/>
            </w:tcBorders>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488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2024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2280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2536</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14</w:t>
            </w:r>
          </w:p>
        </w:tc>
        <w:tc>
          <w:tcPr>
            <w:tcW w:w="0" w:type="auto"/>
            <w:tcBorders>
              <w:left w:val="double" w:sz="4" w:space="0" w:color="auto"/>
            </w:tcBorders>
            <w:vAlign w:val="center"/>
          </w:tcPr>
          <w:p w:rsidR="00A02882" w:rsidRPr="00406DAD" w:rsidRDefault="00A02882" w:rsidP="00A02882">
            <w:pPr>
              <w:pStyle w:val="BodyText"/>
              <w:spacing w:after="0"/>
              <w:jc w:val="center"/>
              <w:rPr>
                <w:rFonts w:cs="Arial"/>
                <w:sz w:val="16"/>
                <w:szCs w:val="16"/>
                <w:highlight w:val="green"/>
                <w:lang w:eastAsia="en-US"/>
              </w:rPr>
            </w:pPr>
            <w:r w:rsidRPr="00406DAD">
              <w:rPr>
                <w:rFonts w:cs="Arial"/>
                <w:sz w:val="16"/>
                <w:szCs w:val="16"/>
                <w:highlight w:val="green"/>
                <w:lang w:eastAsia="en-US"/>
              </w:rPr>
              <w:t>256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552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1128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1416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1736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1992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2280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2600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2856</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2152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2472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2728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3112</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16</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3A6A4C">
              <w:rPr>
                <w:rFonts w:cs="Arial"/>
                <w:sz w:val="16"/>
                <w:szCs w:val="16"/>
                <w:highlight w:val="green"/>
                <w:lang w:eastAsia="en-US"/>
              </w:rPr>
              <w:t>328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632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968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1288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1608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1928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2280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2600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2984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3240</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17</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696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1064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1416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2152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2536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2856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3240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3624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776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1160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1544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1992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2344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2792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3112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3624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4008</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19</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408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840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1288</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1736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2152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2600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2984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3496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3880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4264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20</w:t>
            </w:r>
          </w:p>
        </w:tc>
        <w:tc>
          <w:tcPr>
            <w:tcW w:w="0" w:type="auto"/>
            <w:tcBorders>
              <w:left w:val="double" w:sz="4" w:space="0" w:color="auto"/>
            </w:tcBorders>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904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1384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1864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2344</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2792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3240</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3752</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4136</w:t>
            </w:r>
          </w:p>
        </w:tc>
        <w:tc>
          <w:tcPr>
            <w:tcW w:w="0" w:type="auto"/>
            <w:vAlign w:val="center"/>
          </w:tcPr>
          <w:p w:rsidR="00A02882" w:rsidRPr="00465DF3" w:rsidRDefault="00A02882" w:rsidP="00A02882">
            <w:pPr>
              <w:pStyle w:val="BodyText"/>
              <w:spacing w:after="0"/>
              <w:jc w:val="center"/>
              <w:rPr>
                <w:rFonts w:cs="Arial"/>
                <w:sz w:val="16"/>
                <w:szCs w:val="16"/>
                <w:lang w:eastAsia="en-US"/>
              </w:rPr>
            </w:pPr>
            <w:r w:rsidRPr="00465DF3">
              <w:rPr>
                <w:rFonts w:cs="Arial"/>
                <w:sz w:val="16"/>
                <w:szCs w:val="16"/>
                <w:lang w:eastAsia="en-US"/>
              </w:rPr>
              <w:t>4584</w:t>
            </w:r>
          </w:p>
        </w:tc>
      </w:tr>
      <w:tr w:rsidR="00A02882" w:rsidRPr="00465DF3" w:rsidTr="00A02882">
        <w:trPr>
          <w:cantSplit/>
          <w:jc w:val="center"/>
        </w:trPr>
        <w:tc>
          <w:tcPr>
            <w:tcW w:w="619" w:type="dxa"/>
            <w:tcBorders>
              <w:right w:val="double" w:sz="4" w:space="0" w:color="auto"/>
            </w:tcBorders>
            <w:shd w:val="clear" w:color="auto" w:fill="auto"/>
            <w:vAlign w:val="center"/>
          </w:tcPr>
          <w:p w:rsidR="00A02882" w:rsidRPr="00465DF3" w:rsidRDefault="00A02882" w:rsidP="00A02882">
            <w:pPr>
              <w:pStyle w:val="BodyText"/>
              <w:spacing w:after="0"/>
              <w:jc w:val="center"/>
              <w:rPr>
                <w:rFonts w:cs="Arial"/>
                <w:sz w:val="16"/>
                <w:szCs w:val="16"/>
              </w:rPr>
            </w:pPr>
            <w:r>
              <w:rPr>
                <w:rFonts w:cs="Arial"/>
                <w:sz w:val="16"/>
                <w:szCs w:val="16"/>
              </w:rPr>
              <w:t>…</w:t>
            </w:r>
          </w:p>
        </w:tc>
        <w:tc>
          <w:tcPr>
            <w:tcW w:w="0" w:type="auto"/>
            <w:tcBorders>
              <w:left w:val="double" w:sz="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c>
          <w:tcPr>
            <w:tcW w:w="0" w:type="auto"/>
          </w:tcPr>
          <w:p w:rsidR="00A02882" w:rsidRPr="00465DF3" w:rsidRDefault="00A02882" w:rsidP="00A02882">
            <w:pPr>
              <w:pStyle w:val="BodyText"/>
              <w:spacing w:after="0"/>
              <w:jc w:val="center"/>
              <w:rPr>
                <w:rFonts w:cs="Arial"/>
                <w:sz w:val="16"/>
                <w:szCs w:val="16"/>
                <w:lang w:eastAsia="en-US"/>
              </w:rPr>
            </w:pPr>
          </w:p>
        </w:tc>
      </w:tr>
      <w:tr w:rsidR="00A02882" w:rsidRPr="00465DF3" w:rsidTr="00A02882">
        <w:trPr>
          <w:cantSplit/>
          <w:jc w:val="center"/>
        </w:trPr>
        <w:tc>
          <w:tcPr>
            <w:tcW w:w="619" w:type="dxa"/>
            <w:tcBorders>
              <w:bottom w:val="thinThickThinSmallGap" w:sz="24" w:space="0" w:color="auto"/>
              <w:right w:val="double" w:sz="4" w:space="0" w:color="auto"/>
            </w:tcBorders>
            <w:shd w:val="clear" w:color="auto" w:fill="auto"/>
            <w:vAlign w:val="center"/>
          </w:tcPr>
          <w:p w:rsidR="00A02882" w:rsidRDefault="00A02882" w:rsidP="00A02882">
            <w:pPr>
              <w:pStyle w:val="BodyText"/>
              <w:spacing w:after="0"/>
              <w:jc w:val="center"/>
              <w:rPr>
                <w:rFonts w:cs="Arial"/>
                <w:sz w:val="16"/>
                <w:szCs w:val="16"/>
              </w:rPr>
            </w:pPr>
          </w:p>
        </w:tc>
        <w:tc>
          <w:tcPr>
            <w:tcW w:w="0" w:type="auto"/>
            <w:tcBorders>
              <w:left w:val="double" w:sz="4" w:space="0" w:color="auto"/>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c>
          <w:tcPr>
            <w:tcW w:w="0" w:type="auto"/>
            <w:tcBorders>
              <w:bottom w:val="thinThickThinSmallGap" w:sz="24" w:space="0" w:color="auto"/>
            </w:tcBorders>
          </w:tcPr>
          <w:p w:rsidR="00A02882" w:rsidRPr="00465DF3" w:rsidRDefault="00A02882" w:rsidP="00A02882">
            <w:pPr>
              <w:pStyle w:val="BodyText"/>
              <w:spacing w:after="0"/>
              <w:jc w:val="center"/>
              <w:rPr>
                <w:rFonts w:cs="Arial"/>
                <w:sz w:val="16"/>
                <w:szCs w:val="16"/>
                <w:lang w:eastAsia="en-US"/>
              </w:rPr>
            </w:pPr>
          </w:p>
        </w:tc>
      </w:tr>
    </w:tbl>
    <w:p w:rsidR="00A02882" w:rsidRPr="00E858BD" w:rsidRDefault="00A02882" w:rsidP="00A02882">
      <w:pPr>
        <w:pStyle w:val="BodyText"/>
        <w:rPr>
          <w:rFonts w:ascii="Times New Roman" w:hAnsi="Times New Roman"/>
        </w:rPr>
      </w:pPr>
      <w:r>
        <w:rPr>
          <w:rFonts w:ascii="Times New Roman" w:hAnsi="Times New Roman" w:hint="eastAsia"/>
          <w:sz w:val="21"/>
          <w:szCs w:val="21"/>
        </w:rPr>
        <w:t xml:space="preserve">                    </w:t>
      </w:r>
      <w:r w:rsidR="00FB444C" w:rsidRPr="00FB444C">
        <w:rPr>
          <w:rFonts w:ascii="Times New Roman" w:hAnsi="Times New Roman"/>
          <w:b/>
        </w:rPr>
        <w:t xml:space="preserve">Table </w:t>
      </w:r>
      <w:r w:rsidR="00DB2D18">
        <w:rPr>
          <w:rFonts w:ascii="Times New Roman" w:hAnsi="Times New Roman"/>
          <w:b/>
        </w:rPr>
        <w:t>7</w:t>
      </w:r>
      <w:r w:rsidR="00FB444C" w:rsidRPr="00FB444C">
        <w:rPr>
          <w:rFonts w:ascii="Times New Roman" w:hAnsi="Times New Roman"/>
        </w:rPr>
        <w:t xml:space="preserve"> </w:t>
      </w:r>
      <w:r w:rsidR="00E858BD">
        <w:rPr>
          <w:rFonts w:ascii="Times New Roman" w:hAnsi="Times New Roman"/>
        </w:rPr>
        <w:t xml:space="preserve">- </w:t>
      </w:r>
      <w:r w:rsidR="00FB444C" w:rsidRPr="00FB444C">
        <w:rPr>
          <w:rFonts w:ascii="Times New Roman" w:hAnsi="Times New Roman"/>
        </w:rPr>
        <w:t>V</w:t>
      </w:r>
      <w:r w:rsidR="007D5B62">
        <w:rPr>
          <w:rFonts w:ascii="Times New Roman" w:hAnsi="Times New Roman"/>
        </w:rPr>
        <w:t>o</w:t>
      </w:r>
      <w:r w:rsidR="00FB444C" w:rsidRPr="00FB444C">
        <w:rPr>
          <w:rFonts w:ascii="Times New Roman" w:hAnsi="Times New Roman"/>
        </w:rPr>
        <w:t>IP TBS marked by green colour in LTE TBS table</w:t>
      </w:r>
    </w:p>
    <w:p w:rsidR="00A02882" w:rsidRPr="00E6027B" w:rsidRDefault="00A02882" w:rsidP="00A02882">
      <w:pPr>
        <w:pStyle w:val="BodyText"/>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00E858BD" w:rsidRPr="00E6027B">
        <w:rPr>
          <w:rFonts w:ascii="Times New Roman" w:hAnsi="Times New Roman"/>
          <w:b/>
          <w:i/>
        </w:rPr>
        <w:t>2</w:t>
      </w:r>
      <w:r w:rsidRPr="00E6027B">
        <w:rPr>
          <w:rFonts w:ascii="Times New Roman" w:hAnsi="Times New Roman" w:hint="eastAsia"/>
          <w:b/>
          <w:i/>
        </w:rPr>
        <w:t xml:space="preserve">: In the past, </w:t>
      </w:r>
      <w:r w:rsidRPr="00E6027B">
        <w:rPr>
          <w:rFonts w:ascii="Times New Roman" w:hAnsi="Times New Roman"/>
          <w:b/>
          <w:i/>
        </w:rPr>
        <w:t xml:space="preserve">RAN2 </w:t>
      </w:r>
      <w:r w:rsidRPr="00E6027B">
        <w:rPr>
          <w:rFonts w:ascii="Times New Roman" w:hAnsi="Times New Roman" w:hint="eastAsia"/>
          <w:b/>
          <w:i/>
        </w:rPr>
        <w:t>sent a LS to ask</w:t>
      </w:r>
      <w:r w:rsidRPr="00E6027B">
        <w:rPr>
          <w:rFonts w:ascii="Times New Roman" w:hAnsi="Times New Roman"/>
          <w:b/>
          <w:i/>
        </w:rPr>
        <w:t xml:space="preserve"> RAN1 to consider the </w:t>
      </w:r>
      <w:r w:rsidRPr="00E6027B">
        <w:rPr>
          <w:rFonts w:ascii="Times New Roman" w:hAnsi="Times New Roman" w:hint="eastAsia"/>
          <w:b/>
          <w:i/>
        </w:rPr>
        <w:t xml:space="preserve">VOIP </w:t>
      </w:r>
      <w:r w:rsidRPr="00E6027B">
        <w:rPr>
          <w:rFonts w:ascii="Times New Roman" w:hAnsi="Times New Roman"/>
          <w:b/>
          <w:i/>
        </w:rPr>
        <w:t xml:space="preserve">TB sizes </w:t>
      </w:r>
      <w:r w:rsidRPr="00E6027B">
        <w:rPr>
          <w:rFonts w:ascii="Times New Roman" w:hAnsi="Times New Roman" w:hint="eastAsia"/>
          <w:b/>
          <w:i/>
        </w:rPr>
        <w:t xml:space="preserve">agreed in RAN2 </w:t>
      </w:r>
      <w:r w:rsidRPr="00E6027B">
        <w:rPr>
          <w:rFonts w:ascii="Times New Roman" w:hAnsi="Times New Roman"/>
          <w:b/>
          <w:i/>
        </w:rPr>
        <w:t>in its finalization of TBS tables for LTE release 8</w:t>
      </w:r>
      <w:r w:rsidRPr="00E6027B">
        <w:rPr>
          <w:rFonts w:ascii="Times New Roman" w:hAnsi="Times New Roman" w:hint="eastAsia"/>
          <w:b/>
          <w:i/>
        </w:rPr>
        <w:t>, and RAN1 adopted these VOIP TBS sizes.</w:t>
      </w:r>
    </w:p>
    <w:p w:rsidR="00A02882" w:rsidRPr="00E6027B" w:rsidRDefault="00A02882" w:rsidP="00A0288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1</w:t>
      </w:r>
      <w:r w:rsidR="00E6027B" w:rsidRPr="00E6027B">
        <w:rPr>
          <w:rFonts w:ascii="Times New Roman" w:hAnsi="Times New Roman"/>
          <w:b/>
          <w:i/>
        </w:rPr>
        <w:t>1</w:t>
      </w:r>
      <w:r w:rsidRPr="00E6027B">
        <w:rPr>
          <w:rFonts w:ascii="Times New Roman" w:hAnsi="Times New Roman" w:hint="eastAsia"/>
          <w:b/>
          <w:i/>
        </w:rPr>
        <w:t xml:space="preserve">: RAN1 also should consider these </w:t>
      </w:r>
      <w:r w:rsidRPr="00E6027B">
        <w:rPr>
          <w:rFonts w:ascii="Times New Roman" w:hAnsi="Times New Roman"/>
          <w:b/>
          <w:i/>
        </w:rPr>
        <w:t>agreed</w:t>
      </w:r>
      <w:r w:rsidRPr="00E6027B">
        <w:rPr>
          <w:rFonts w:ascii="Times New Roman" w:hAnsi="Times New Roman" w:hint="eastAsia"/>
          <w:b/>
          <w:i/>
        </w:rPr>
        <w:t xml:space="preserve"> VOIP TBS size for AMR </w:t>
      </w:r>
      <w:r w:rsidRPr="00E6027B">
        <w:rPr>
          <w:rFonts w:ascii="Times New Roman" w:hAnsi="Times New Roman"/>
          <w:b/>
          <w:i/>
        </w:rPr>
        <w:t>codec</w:t>
      </w:r>
      <w:r w:rsidRPr="00E6027B">
        <w:rPr>
          <w:rFonts w:ascii="Times New Roman" w:hAnsi="Times New Roman" w:hint="eastAsia"/>
          <w:b/>
          <w:i/>
        </w:rPr>
        <w:t xml:space="preserve"> in the design of NR TBS.</w:t>
      </w:r>
    </w:p>
    <w:p w:rsidR="00A02882" w:rsidRDefault="00A02882" w:rsidP="00A02882">
      <w:pPr>
        <w:rPr>
          <w:rFonts w:ascii="Times New Roman" w:hAnsi="Times New Roman"/>
          <w:sz w:val="21"/>
          <w:szCs w:val="21"/>
        </w:rPr>
      </w:pPr>
      <w:r>
        <w:rPr>
          <w:rFonts w:ascii="Times New Roman" w:hAnsi="Times New Roman" w:hint="eastAsia"/>
          <w:sz w:val="21"/>
          <w:szCs w:val="21"/>
        </w:rPr>
        <w:t xml:space="preserve">In NR, </w:t>
      </w:r>
      <w:r w:rsidRPr="003A6A4C">
        <w:rPr>
          <w:rFonts w:ascii="Times New Roman" w:hAnsi="Times New Roman"/>
          <w:sz w:val="21"/>
          <w:szCs w:val="21"/>
        </w:rPr>
        <w:t>voice over IP (VoIP) service is expected to be one of the main application cases</w:t>
      </w:r>
      <w:r>
        <w:rPr>
          <w:rFonts w:ascii="Times New Roman" w:hAnsi="Times New Roman" w:hint="eastAsia"/>
          <w:sz w:val="21"/>
          <w:szCs w:val="21"/>
        </w:rPr>
        <w:t>, and large number of V</w:t>
      </w:r>
      <w:r w:rsidR="007D5B62">
        <w:rPr>
          <w:rFonts w:ascii="Times New Roman" w:hAnsi="Times New Roman"/>
          <w:sz w:val="21"/>
          <w:szCs w:val="21"/>
        </w:rPr>
        <w:t>o</w:t>
      </w:r>
      <w:r>
        <w:rPr>
          <w:rFonts w:ascii="Times New Roman" w:hAnsi="Times New Roman" w:hint="eastAsia"/>
          <w:sz w:val="21"/>
          <w:szCs w:val="21"/>
        </w:rPr>
        <w:t>IP packets will appear in the system</w:t>
      </w:r>
      <w:r w:rsidRPr="003A6A4C">
        <w:rPr>
          <w:rFonts w:ascii="Times New Roman" w:hAnsi="Times New Roman" w:hint="eastAsia"/>
          <w:sz w:val="21"/>
          <w:szCs w:val="21"/>
        </w:rPr>
        <w:t>.</w:t>
      </w:r>
      <w:r w:rsidRPr="003A6A4C">
        <w:rPr>
          <w:rFonts w:ascii="Times New Roman" w:hAnsi="Times New Roman"/>
          <w:sz w:val="21"/>
          <w:szCs w:val="21"/>
        </w:rPr>
        <w:t xml:space="preserve"> The TBSs calculated based on </w:t>
      </w:r>
      <w:r>
        <w:rPr>
          <w:rFonts w:ascii="Times New Roman" w:hAnsi="Times New Roman" w:hint="eastAsia"/>
          <w:sz w:val="21"/>
          <w:szCs w:val="21"/>
        </w:rPr>
        <w:t>formula</w:t>
      </w:r>
      <w:r w:rsidRPr="003A6A4C">
        <w:rPr>
          <w:rFonts w:ascii="Times New Roman" w:hAnsi="Times New Roman"/>
          <w:sz w:val="21"/>
          <w:szCs w:val="21"/>
        </w:rPr>
        <w:t xml:space="preserve"> can be close to these sizes and</w:t>
      </w:r>
      <w:r w:rsidR="00E858BD">
        <w:rPr>
          <w:rFonts w:ascii="Times New Roman" w:hAnsi="Times New Roman"/>
          <w:sz w:val="21"/>
          <w:szCs w:val="21"/>
        </w:rPr>
        <w:t xml:space="preserve"> only</w:t>
      </w:r>
      <w:r w:rsidRPr="003A6A4C">
        <w:rPr>
          <w:rFonts w:ascii="Times New Roman" w:hAnsi="Times New Roman"/>
          <w:sz w:val="21"/>
          <w:szCs w:val="21"/>
        </w:rPr>
        <w:t xml:space="preserve"> match them in certain cases.</w:t>
      </w:r>
      <w:r w:rsidR="00E858BD">
        <w:rPr>
          <w:rFonts w:ascii="Times New Roman" w:hAnsi="Times New Roman"/>
          <w:sz w:val="21"/>
          <w:szCs w:val="21"/>
        </w:rPr>
        <w:t xml:space="preserve"> A</w:t>
      </w:r>
      <w:r w:rsidRPr="003A6A4C">
        <w:rPr>
          <w:rFonts w:ascii="Times New Roman" w:hAnsi="Times New Roman"/>
          <w:sz w:val="21"/>
          <w:szCs w:val="21"/>
        </w:rPr>
        <w:t xml:space="preserve">n explicit </w:t>
      </w:r>
      <w:r>
        <w:rPr>
          <w:rFonts w:ascii="Times New Roman" w:hAnsi="Times New Roman" w:hint="eastAsia"/>
          <w:sz w:val="21"/>
          <w:szCs w:val="21"/>
        </w:rPr>
        <w:t>table</w:t>
      </w:r>
      <w:r>
        <w:rPr>
          <w:rFonts w:ascii="Times New Roman" w:hAnsi="Times New Roman"/>
          <w:sz w:val="21"/>
          <w:szCs w:val="21"/>
        </w:rPr>
        <w:t xml:space="preserve"> can </w:t>
      </w:r>
      <w:r w:rsidR="00E858BD">
        <w:rPr>
          <w:rFonts w:ascii="Times New Roman" w:hAnsi="Times New Roman"/>
          <w:sz w:val="21"/>
          <w:szCs w:val="21"/>
        </w:rPr>
        <w:t xml:space="preserve">instead </w:t>
      </w:r>
      <w:r>
        <w:rPr>
          <w:rFonts w:ascii="Times New Roman" w:hAnsi="Times New Roman"/>
          <w:sz w:val="21"/>
          <w:szCs w:val="21"/>
        </w:rPr>
        <w:t xml:space="preserve">be </w:t>
      </w:r>
      <w:r w:rsidR="007D5B62">
        <w:rPr>
          <w:rFonts w:ascii="Times New Roman" w:hAnsi="Times New Roman" w:hint="eastAsia"/>
          <w:sz w:val="21"/>
          <w:szCs w:val="21"/>
        </w:rPr>
        <w:t>used for V</w:t>
      </w:r>
      <w:r w:rsidR="007D5B62">
        <w:rPr>
          <w:rFonts w:ascii="Times New Roman" w:hAnsi="Times New Roman"/>
          <w:sz w:val="21"/>
          <w:szCs w:val="21"/>
        </w:rPr>
        <w:t>o</w:t>
      </w:r>
      <w:r>
        <w:rPr>
          <w:rFonts w:ascii="Times New Roman" w:hAnsi="Times New Roman" w:hint="eastAsia"/>
          <w:sz w:val="21"/>
          <w:szCs w:val="21"/>
        </w:rPr>
        <w:t>IP TBS</w:t>
      </w:r>
      <w:r w:rsidRPr="003A6A4C">
        <w:rPr>
          <w:rFonts w:ascii="Times New Roman" w:hAnsi="Times New Roman"/>
          <w:sz w:val="21"/>
          <w:szCs w:val="21"/>
        </w:rPr>
        <w:t xml:space="preserve">. For instance, it may be worthwhile to over-write some combinations of  </w:t>
      </w:r>
      <m:oMath>
        <m:sSub>
          <m:sSubPr>
            <m:ctrlPr>
              <w:rPr>
                <w:rFonts w:ascii="Cambria Math" w:hAnsi="Cambria Math"/>
                <w:sz w:val="21"/>
                <w:szCs w:val="21"/>
              </w:rPr>
            </m:ctrlPr>
          </m:sSubPr>
          <m:e>
            <m:r>
              <m:rPr>
                <m:sty m:val="p"/>
              </m:rPr>
              <w:rPr>
                <w:rFonts w:ascii="Cambria Math" w:hAnsi="Cambria Math"/>
                <w:sz w:val="21"/>
                <w:szCs w:val="21"/>
              </w:rPr>
              <m:t>I</m:t>
            </m:r>
          </m:e>
          <m:sub>
            <m:r>
              <m:rPr>
                <m:sty m:val="p"/>
              </m:rPr>
              <w:rPr>
                <w:rFonts w:ascii="Cambria Math" w:hAnsi="Cambria Math"/>
                <w:sz w:val="21"/>
                <w:szCs w:val="21"/>
              </w:rPr>
              <m:t>MCS</m:t>
            </m:r>
          </m:sub>
        </m:sSub>
      </m:oMath>
      <w:r w:rsidRPr="003A6A4C">
        <w:rPr>
          <w:rFonts w:ascii="Times New Roman" w:hAnsi="Times New Roman"/>
          <w:sz w:val="21"/>
          <w:szCs w:val="21"/>
        </w:rPr>
        <w:t xml:space="preserve"> and </w:t>
      </w:r>
      <m:oMath>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PRB</m:t>
            </m:r>
          </m:sub>
        </m:sSub>
      </m:oMath>
      <w:r w:rsidRPr="003A6A4C">
        <w:rPr>
          <w:rFonts w:ascii="Times New Roman" w:hAnsi="Times New Roman"/>
          <w:sz w:val="21"/>
          <w:szCs w:val="21"/>
        </w:rPr>
        <w:t xml:space="preserve"> to these specific si</w:t>
      </w:r>
      <w:r w:rsidR="007D5B62">
        <w:rPr>
          <w:rFonts w:ascii="Times New Roman" w:hAnsi="Times New Roman"/>
          <w:sz w:val="21"/>
          <w:szCs w:val="21"/>
        </w:rPr>
        <w:t xml:space="preserve">zes. One possible </w:t>
      </w:r>
      <w:r w:rsidRPr="003A6A4C">
        <w:rPr>
          <w:rFonts w:ascii="Times New Roman" w:hAnsi="Times New Roman"/>
          <w:sz w:val="21"/>
          <w:szCs w:val="21"/>
        </w:rPr>
        <w:t xml:space="preserve">solution is shown in </w:t>
      </w:r>
      <w:fldSimple w:instr=" REF _Ref481735250 \h  \* MERGEFORMAT ">
        <w:r w:rsidRPr="003A6A4C">
          <w:rPr>
            <w:rFonts w:ascii="Times New Roman" w:hAnsi="Times New Roman"/>
            <w:sz w:val="21"/>
            <w:szCs w:val="21"/>
          </w:rPr>
          <w:t xml:space="preserve">Table </w:t>
        </w:r>
      </w:fldSimple>
      <w:r w:rsidR="007D5B62">
        <w:rPr>
          <w:rFonts w:ascii="Times New Roman" w:hAnsi="Times New Roman"/>
          <w:sz w:val="21"/>
          <w:szCs w:val="21"/>
        </w:rPr>
        <w:t>7</w:t>
      </w:r>
      <w:r w:rsidRPr="003A6A4C">
        <w:rPr>
          <w:rFonts w:ascii="Times New Roman" w:hAnsi="Times New Roman"/>
          <w:sz w:val="21"/>
          <w:szCs w:val="21"/>
        </w:rPr>
        <w:t>.</w:t>
      </w:r>
      <w:r>
        <w:rPr>
          <w:rFonts w:ascii="Times New Roman" w:hAnsi="Times New Roman" w:hint="eastAsia"/>
          <w:sz w:val="21"/>
          <w:szCs w:val="21"/>
        </w:rPr>
        <w:t xml:space="preserve"> Compared with</w:t>
      </w:r>
      <w:r w:rsidR="00E858BD">
        <w:rPr>
          <w:rFonts w:ascii="Times New Roman" w:hAnsi="Times New Roman"/>
          <w:sz w:val="21"/>
          <w:szCs w:val="21"/>
        </w:rPr>
        <w:t xml:space="preserve"> the</w:t>
      </w:r>
      <w:r>
        <w:rPr>
          <w:rFonts w:ascii="Times New Roman" w:hAnsi="Times New Roman" w:hint="eastAsia"/>
          <w:sz w:val="21"/>
          <w:szCs w:val="21"/>
        </w:rPr>
        <w:t xml:space="preserve"> formula </w:t>
      </w:r>
      <w:r w:rsidR="00E858BD">
        <w:rPr>
          <w:rFonts w:ascii="Times New Roman" w:hAnsi="Times New Roman"/>
          <w:sz w:val="21"/>
          <w:szCs w:val="21"/>
        </w:rPr>
        <w:t xml:space="preserve">based </w:t>
      </w:r>
      <w:r>
        <w:rPr>
          <w:rFonts w:ascii="Times New Roman" w:hAnsi="Times New Roman" w:hint="eastAsia"/>
          <w:sz w:val="21"/>
          <w:szCs w:val="21"/>
        </w:rPr>
        <w:t xml:space="preserve">method, </w:t>
      </w:r>
      <w:r w:rsidRPr="00002854">
        <w:rPr>
          <w:rFonts w:ascii="Times New Roman" w:hAnsi="Times New Roman"/>
          <w:sz w:val="21"/>
          <w:szCs w:val="21"/>
        </w:rPr>
        <w:t>an extra padding step is not needed to achieve</w:t>
      </w:r>
      <w:r>
        <w:rPr>
          <w:rFonts w:ascii="Times New Roman" w:hAnsi="Times New Roman"/>
          <w:sz w:val="21"/>
          <w:szCs w:val="21"/>
        </w:rPr>
        <w:t xml:space="preserve"> the </w:t>
      </w:r>
      <w:r>
        <w:rPr>
          <w:rFonts w:ascii="Times New Roman" w:hAnsi="Times New Roman"/>
          <w:sz w:val="21"/>
          <w:szCs w:val="21"/>
        </w:rPr>
        <w:lastRenderedPageBreak/>
        <w:t xml:space="preserve">channel coding gain </w:t>
      </w:r>
      <w:r w:rsidRPr="00002854">
        <w:rPr>
          <w:rFonts w:ascii="Times New Roman" w:hAnsi="Times New Roman"/>
          <w:sz w:val="21"/>
          <w:szCs w:val="21"/>
        </w:rPr>
        <w:t xml:space="preserve">if there is a discrepancy between the TB sizes achieved from the formula and the specific </w:t>
      </w:r>
      <w:r>
        <w:rPr>
          <w:rFonts w:ascii="Times New Roman" w:hAnsi="Times New Roman" w:hint="eastAsia"/>
          <w:sz w:val="21"/>
          <w:szCs w:val="21"/>
        </w:rPr>
        <w:t>V</w:t>
      </w:r>
      <w:r w:rsidR="007D5B62">
        <w:rPr>
          <w:rFonts w:ascii="Times New Roman" w:hAnsi="Times New Roman"/>
          <w:sz w:val="21"/>
          <w:szCs w:val="21"/>
        </w:rPr>
        <w:t>o</w:t>
      </w:r>
      <w:r>
        <w:rPr>
          <w:rFonts w:ascii="Times New Roman" w:hAnsi="Times New Roman" w:hint="eastAsia"/>
          <w:sz w:val="21"/>
          <w:szCs w:val="21"/>
        </w:rPr>
        <w:t>IP TBS</w:t>
      </w:r>
      <w:r w:rsidR="007D5B62">
        <w:rPr>
          <w:rFonts w:ascii="Times New Roman" w:hAnsi="Times New Roman"/>
          <w:sz w:val="21"/>
          <w:szCs w:val="21"/>
        </w:rPr>
        <w:t xml:space="preserve"> size. This could save </w:t>
      </w:r>
      <w:r w:rsidRPr="00002854">
        <w:rPr>
          <w:rFonts w:ascii="Times New Roman" w:hAnsi="Times New Roman"/>
          <w:sz w:val="21"/>
          <w:szCs w:val="21"/>
        </w:rPr>
        <w:t>about 10% of the channel resources (no need for padding bits) and would also avoid the introduction of an extra latency caused by the padding.</w:t>
      </w:r>
      <w:r>
        <w:rPr>
          <w:rFonts w:ascii="Times New Roman" w:hAnsi="Times New Roman" w:hint="eastAsia"/>
          <w:sz w:val="21"/>
          <w:szCs w:val="21"/>
        </w:rPr>
        <w:t xml:space="preserve"> Because the first </w:t>
      </w:r>
      <w:r>
        <w:rPr>
          <w:rFonts w:ascii="Times New Roman" w:hAnsi="Times New Roman"/>
          <w:sz w:val="21"/>
          <w:szCs w:val="21"/>
        </w:rPr>
        <w:t>transmission</w:t>
      </w:r>
      <w:r>
        <w:rPr>
          <w:rFonts w:ascii="Times New Roman" w:hAnsi="Times New Roman" w:hint="eastAsia"/>
          <w:sz w:val="21"/>
          <w:szCs w:val="21"/>
        </w:rPr>
        <w:t xml:space="preserve"> and </w:t>
      </w:r>
      <w:r>
        <w:rPr>
          <w:rFonts w:ascii="Times New Roman" w:hAnsi="Times New Roman"/>
          <w:sz w:val="21"/>
          <w:szCs w:val="21"/>
        </w:rPr>
        <w:t>retransmission</w:t>
      </w:r>
      <w:r>
        <w:rPr>
          <w:rFonts w:ascii="Times New Roman" w:hAnsi="Times New Roman" w:hint="eastAsia"/>
          <w:sz w:val="21"/>
          <w:szCs w:val="21"/>
        </w:rPr>
        <w:t>s should have the same TBS, it is better tha</w:t>
      </w:r>
      <w:r w:rsidR="007D5B62">
        <w:rPr>
          <w:rFonts w:ascii="Times New Roman" w:hAnsi="Times New Roman" w:hint="eastAsia"/>
          <w:sz w:val="21"/>
          <w:szCs w:val="21"/>
        </w:rPr>
        <w:t xml:space="preserve">t TBS </w:t>
      </w:r>
      <w:r w:rsidR="007D5B62">
        <w:rPr>
          <w:rFonts w:ascii="Times New Roman" w:hAnsi="Times New Roman"/>
          <w:sz w:val="21"/>
          <w:szCs w:val="21"/>
        </w:rPr>
        <w:t xml:space="preserve">values </w:t>
      </w:r>
      <w:r w:rsidR="007D5B62">
        <w:rPr>
          <w:rFonts w:ascii="Times New Roman" w:hAnsi="Times New Roman" w:hint="eastAsia"/>
          <w:sz w:val="21"/>
          <w:szCs w:val="21"/>
        </w:rPr>
        <w:t>should have more frequen</w:t>
      </w:r>
      <w:r w:rsidR="007D5B62">
        <w:rPr>
          <w:rFonts w:ascii="Times New Roman" w:hAnsi="Times New Roman"/>
          <w:sz w:val="21"/>
          <w:szCs w:val="21"/>
        </w:rPr>
        <w:t>t</w:t>
      </w:r>
      <w:r>
        <w:rPr>
          <w:rFonts w:ascii="Times New Roman" w:hAnsi="Times New Roman" w:hint="eastAsia"/>
          <w:sz w:val="21"/>
          <w:szCs w:val="21"/>
        </w:rPr>
        <w:t xml:space="preserve"> of </w:t>
      </w:r>
      <w:r w:rsidR="007D5B62">
        <w:rPr>
          <w:rFonts w:ascii="Times New Roman" w:hAnsi="Times New Roman"/>
          <w:sz w:val="21"/>
          <w:szCs w:val="21"/>
        </w:rPr>
        <w:t>occurrence</w:t>
      </w:r>
      <w:r>
        <w:rPr>
          <w:rFonts w:ascii="Times New Roman" w:hAnsi="Times New Roman" w:hint="eastAsia"/>
          <w:sz w:val="21"/>
          <w:szCs w:val="21"/>
        </w:rPr>
        <w:t xml:space="preserve">. Compared with </w:t>
      </w:r>
      <w:r w:rsidR="009C1F5D">
        <w:rPr>
          <w:rFonts w:ascii="Times New Roman" w:hAnsi="Times New Roman"/>
          <w:sz w:val="21"/>
          <w:szCs w:val="21"/>
        </w:rPr>
        <w:t xml:space="preserve">the </w:t>
      </w:r>
      <w:r>
        <w:rPr>
          <w:rFonts w:ascii="Times New Roman" w:hAnsi="Times New Roman" w:hint="eastAsia"/>
          <w:sz w:val="21"/>
          <w:szCs w:val="21"/>
        </w:rPr>
        <w:t xml:space="preserve">formula method, </w:t>
      </w:r>
      <w:r w:rsidR="009C1F5D">
        <w:rPr>
          <w:rFonts w:ascii="Times New Roman" w:hAnsi="Times New Roman"/>
          <w:sz w:val="21"/>
          <w:szCs w:val="21"/>
        </w:rPr>
        <w:t xml:space="preserve">the </w:t>
      </w:r>
      <w:r>
        <w:rPr>
          <w:rFonts w:ascii="Times New Roman" w:hAnsi="Times New Roman" w:hint="eastAsia"/>
          <w:sz w:val="21"/>
          <w:szCs w:val="21"/>
        </w:rPr>
        <w:t xml:space="preserve">Table method can provide </w:t>
      </w:r>
      <w:r w:rsidR="009C1F5D">
        <w:rPr>
          <w:rFonts w:ascii="Times New Roman" w:hAnsi="Times New Roman"/>
          <w:sz w:val="21"/>
          <w:szCs w:val="21"/>
        </w:rPr>
        <w:t>a higher</w:t>
      </w:r>
      <w:r>
        <w:rPr>
          <w:rFonts w:ascii="Times New Roman" w:hAnsi="Times New Roman" w:hint="eastAsia"/>
          <w:sz w:val="21"/>
          <w:szCs w:val="21"/>
        </w:rPr>
        <w:t xml:space="preserve"> frequency of </w:t>
      </w:r>
      <w:r>
        <w:rPr>
          <w:rFonts w:ascii="Times New Roman" w:hAnsi="Times New Roman"/>
          <w:sz w:val="21"/>
          <w:szCs w:val="21"/>
        </w:rPr>
        <w:t>occurrences</w:t>
      </w:r>
      <w:r w:rsidR="007D5B62">
        <w:rPr>
          <w:rFonts w:ascii="Times New Roman" w:hAnsi="Times New Roman" w:hint="eastAsia"/>
          <w:sz w:val="21"/>
          <w:szCs w:val="21"/>
        </w:rPr>
        <w:t xml:space="preserve"> for V</w:t>
      </w:r>
      <w:r w:rsidR="007D5B62">
        <w:rPr>
          <w:rFonts w:ascii="Times New Roman" w:hAnsi="Times New Roman"/>
          <w:sz w:val="21"/>
          <w:szCs w:val="21"/>
        </w:rPr>
        <w:t>o</w:t>
      </w:r>
      <w:r>
        <w:rPr>
          <w:rFonts w:ascii="Times New Roman" w:hAnsi="Times New Roman" w:hint="eastAsia"/>
          <w:sz w:val="21"/>
          <w:szCs w:val="21"/>
        </w:rPr>
        <w:t xml:space="preserve">IP TBS since manual </w:t>
      </w:r>
      <w:r>
        <w:rPr>
          <w:rFonts w:ascii="Times New Roman" w:hAnsi="Times New Roman"/>
          <w:sz w:val="21"/>
          <w:szCs w:val="21"/>
        </w:rPr>
        <w:t>adjustment</w:t>
      </w:r>
      <w:r>
        <w:rPr>
          <w:rFonts w:ascii="Times New Roman" w:hAnsi="Times New Roman" w:hint="eastAsia"/>
          <w:sz w:val="21"/>
          <w:szCs w:val="21"/>
        </w:rPr>
        <w:t xml:space="preserve"> can be used.</w:t>
      </w:r>
    </w:p>
    <w:tbl>
      <w:tblPr>
        <w:tblW w:w="0" w:type="auto"/>
        <w:tblCellSpacing w:w="0" w:type="dxa"/>
        <w:tblCellMar>
          <w:left w:w="0" w:type="dxa"/>
          <w:right w:w="0" w:type="dxa"/>
        </w:tblCellMar>
        <w:tblLook w:val="04A0"/>
      </w:tblPr>
      <w:tblGrid>
        <w:gridCol w:w="6"/>
        <w:gridCol w:w="6"/>
      </w:tblGrid>
      <w:tr w:rsidR="00A02882" w:rsidRPr="009E2DF8" w:rsidTr="00A02882">
        <w:trPr>
          <w:tblCellSpacing w:w="0" w:type="dxa"/>
        </w:trPr>
        <w:tc>
          <w:tcPr>
            <w:tcW w:w="0" w:type="auto"/>
            <w:hideMark/>
          </w:tcPr>
          <w:p w:rsidR="00A02882" w:rsidRPr="009E2DF8" w:rsidRDefault="00A02882" w:rsidP="00A02882">
            <w:pPr>
              <w:overflowPunct/>
              <w:autoSpaceDE/>
              <w:autoSpaceDN/>
              <w:adjustRightInd/>
              <w:spacing w:after="122" w:line="245" w:lineRule="atLeast"/>
              <w:jc w:val="left"/>
              <w:textAlignment w:val="auto"/>
              <w:rPr>
                <w:rFonts w:ascii="Times New Roman" w:hAnsi="Times New Roman"/>
                <w:b/>
                <w:sz w:val="21"/>
                <w:szCs w:val="21"/>
              </w:rPr>
            </w:pPr>
          </w:p>
        </w:tc>
        <w:tc>
          <w:tcPr>
            <w:tcW w:w="0" w:type="auto"/>
            <w:hideMark/>
          </w:tcPr>
          <w:p w:rsidR="00A02882" w:rsidRPr="009E2DF8" w:rsidRDefault="00A02882" w:rsidP="00A02882">
            <w:pPr>
              <w:overflowPunct/>
              <w:autoSpaceDE/>
              <w:autoSpaceDN/>
              <w:adjustRightInd/>
              <w:spacing w:after="0" w:line="245" w:lineRule="atLeast"/>
              <w:jc w:val="left"/>
              <w:textAlignment w:val="auto"/>
              <w:rPr>
                <w:rFonts w:ascii="Times New Roman" w:hAnsi="Times New Roman"/>
                <w:b/>
                <w:sz w:val="21"/>
                <w:szCs w:val="21"/>
              </w:rPr>
            </w:pPr>
          </w:p>
        </w:tc>
      </w:tr>
    </w:tbl>
    <w:p w:rsidR="00A02882" w:rsidRPr="00E6027B" w:rsidRDefault="00A02882" w:rsidP="00A02882">
      <w:pPr>
        <w:pStyle w:val="BodyText"/>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009C1F5D" w:rsidRPr="00E6027B">
        <w:rPr>
          <w:rFonts w:ascii="Times New Roman" w:hAnsi="Times New Roman"/>
          <w:b/>
          <w:i/>
        </w:rPr>
        <w:t>3</w:t>
      </w:r>
      <w:r w:rsidRPr="00E6027B">
        <w:rPr>
          <w:rFonts w:ascii="Times New Roman" w:hAnsi="Times New Roman" w:hint="eastAsia"/>
          <w:b/>
          <w:i/>
        </w:rPr>
        <w:t>: Compared with Formula method, E</w:t>
      </w:r>
      <w:r w:rsidRPr="00E6027B">
        <w:rPr>
          <w:rFonts w:ascii="Times New Roman" w:hAnsi="Times New Roman"/>
          <w:b/>
          <w:i/>
        </w:rPr>
        <w:t>xplicit</w:t>
      </w:r>
      <w:r w:rsidRPr="00E6027B">
        <w:rPr>
          <w:rFonts w:ascii="Times New Roman" w:hAnsi="Times New Roman" w:hint="eastAsia"/>
          <w:b/>
          <w:i/>
        </w:rPr>
        <w:t xml:space="preserve"> Table method can </w:t>
      </w:r>
      <w:r w:rsidRPr="00E6027B">
        <w:rPr>
          <w:rFonts w:ascii="Times New Roman" w:hAnsi="Times New Roman"/>
          <w:b/>
          <w:i/>
        </w:rPr>
        <w:t>avoid</w:t>
      </w:r>
      <w:r w:rsidRPr="00E6027B">
        <w:rPr>
          <w:rFonts w:ascii="Times New Roman" w:hAnsi="Times New Roman" w:hint="eastAsia"/>
          <w:b/>
          <w:i/>
        </w:rPr>
        <w:t xml:space="preserve"> padding operation to eliminate </w:t>
      </w:r>
      <w:r w:rsidRPr="00E6027B">
        <w:rPr>
          <w:rFonts w:ascii="Times New Roman" w:hAnsi="Times New Roman"/>
          <w:b/>
          <w:i/>
        </w:rPr>
        <w:t xml:space="preserve">a discrepancy between the TB sizes achieved from the formula and the specific </w:t>
      </w:r>
      <w:r w:rsidR="007D5B62">
        <w:rPr>
          <w:rFonts w:ascii="Times New Roman" w:hAnsi="Times New Roman" w:hint="eastAsia"/>
          <w:b/>
          <w:i/>
        </w:rPr>
        <w:t>V</w:t>
      </w:r>
      <w:r w:rsidR="007D5B62">
        <w:rPr>
          <w:rFonts w:ascii="Times New Roman" w:hAnsi="Times New Roman"/>
          <w:b/>
          <w:i/>
        </w:rPr>
        <w:t>o</w:t>
      </w:r>
      <w:r w:rsidRPr="00E6027B">
        <w:rPr>
          <w:rFonts w:ascii="Times New Roman" w:hAnsi="Times New Roman" w:hint="eastAsia"/>
          <w:b/>
          <w:i/>
        </w:rPr>
        <w:t>IP TBS</w:t>
      </w:r>
      <w:r w:rsidRPr="00E6027B">
        <w:rPr>
          <w:rFonts w:ascii="Times New Roman" w:hAnsi="Times New Roman"/>
          <w:b/>
          <w:i/>
        </w:rPr>
        <w:t xml:space="preserve"> size</w:t>
      </w:r>
      <w:r w:rsidRPr="00E6027B">
        <w:rPr>
          <w:rFonts w:ascii="Times New Roman" w:hAnsi="Times New Roman" w:hint="eastAsia"/>
          <w:b/>
          <w:i/>
        </w:rPr>
        <w:t>.</w:t>
      </w:r>
    </w:p>
    <w:p w:rsidR="00A02882" w:rsidRPr="00E6027B" w:rsidRDefault="00A02882" w:rsidP="00A02882">
      <w:pPr>
        <w:pStyle w:val="BodyText"/>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009C1F5D" w:rsidRPr="00E6027B">
        <w:rPr>
          <w:rFonts w:ascii="Times New Roman" w:hAnsi="Times New Roman"/>
          <w:b/>
          <w:i/>
        </w:rPr>
        <w:t>4</w:t>
      </w:r>
      <w:r w:rsidRPr="00E6027B">
        <w:rPr>
          <w:rFonts w:ascii="Times New Roman" w:hAnsi="Times New Roman" w:hint="eastAsia"/>
          <w:b/>
          <w:i/>
        </w:rPr>
        <w:t>: Compared with Formula method, E</w:t>
      </w:r>
      <w:r w:rsidRPr="00E6027B">
        <w:rPr>
          <w:rFonts w:ascii="Times New Roman" w:hAnsi="Times New Roman"/>
          <w:b/>
          <w:i/>
        </w:rPr>
        <w:t>xplicit</w:t>
      </w:r>
      <w:r w:rsidRPr="00E6027B">
        <w:rPr>
          <w:rFonts w:ascii="Times New Roman" w:hAnsi="Times New Roman" w:hint="eastAsia"/>
          <w:b/>
          <w:i/>
        </w:rPr>
        <w:t xml:space="preserve"> Table method can provide</w:t>
      </w:r>
      <w:r w:rsidR="009C1F5D" w:rsidRPr="00E6027B">
        <w:rPr>
          <w:rFonts w:ascii="Times New Roman" w:hAnsi="Times New Roman"/>
          <w:b/>
          <w:i/>
        </w:rPr>
        <w:t xml:space="preserve"> a higher</w:t>
      </w:r>
      <w:r w:rsidRPr="00E6027B">
        <w:rPr>
          <w:rFonts w:ascii="Times New Roman" w:hAnsi="Times New Roman" w:hint="eastAsia"/>
          <w:b/>
          <w:i/>
        </w:rPr>
        <w:t xml:space="preserve"> frequency of </w:t>
      </w:r>
      <w:r w:rsidRPr="00E6027B">
        <w:rPr>
          <w:rFonts w:ascii="Times New Roman" w:hAnsi="Times New Roman"/>
          <w:b/>
          <w:i/>
        </w:rPr>
        <w:t>occurrences</w:t>
      </w:r>
      <w:r w:rsidR="007D5B62">
        <w:rPr>
          <w:rFonts w:ascii="Times New Roman" w:hAnsi="Times New Roman" w:hint="eastAsia"/>
          <w:b/>
          <w:i/>
        </w:rPr>
        <w:t xml:space="preserve"> for V</w:t>
      </w:r>
      <w:r w:rsidR="007D5B62">
        <w:rPr>
          <w:rFonts w:ascii="Times New Roman" w:hAnsi="Times New Roman"/>
          <w:b/>
          <w:i/>
        </w:rPr>
        <w:t>o</w:t>
      </w:r>
      <w:r w:rsidRPr="00E6027B">
        <w:rPr>
          <w:rFonts w:ascii="Times New Roman" w:hAnsi="Times New Roman" w:hint="eastAsia"/>
          <w:b/>
          <w:i/>
        </w:rPr>
        <w:t xml:space="preserve">IP TBS by manual </w:t>
      </w:r>
      <w:r w:rsidRPr="00E6027B">
        <w:rPr>
          <w:rFonts w:ascii="Times New Roman" w:hAnsi="Times New Roman"/>
          <w:b/>
          <w:i/>
        </w:rPr>
        <w:t>adjustment</w:t>
      </w:r>
      <w:r w:rsidR="009C1F5D" w:rsidRPr="00E6027B">
        <w:rPr>
          <w:rFonts w:ascii="Times New Roman" w:hAnsi="Times New Roman"/>
          <w:b/>
          <w:i/>
        </w:rPr>
        <w:t>. This</w:t>
      </w:r>
      <w:r w:rsidRPr="00E6027B">
        <w:rPr>
          <w:rFonts w:ascii="Times New Roman" w:hAnsi="Times New Roman"/>
          <w:b/>
          <w:i/>
        </w:rPr>
        <w:t xml:space="preserve"> provides</w:t>
      </w:r>
      <w:r w:rsidRPr="00E6027B">
        <w:rPr>
          <w:rFonts w:ascii="Times New Roman" w:hAnsi="Times New Roman" w:hint="eastAsia"/>
          <w:b/>
          <w:i/>
        </w:rPr>
        <w:t xml:space="preserve"> more numbers of MCS for </w:t>
      </w:r>
      <w:r w:rsidRPr="00E6027B">
        <w:rPr>
          <w:rFonts w:ascii="Times New Roman" w:hAnsi="Times New Roman"/>
          <w:b/>
          <w:i/>
        </w:rPr>
        <w:t>retransmission</w:t>
      </w:r>
      <w:r w:rsidRPr="00E6027B">
        <w:rPr>
          <w:rFonts w:ascii="Times New Roman" w:hAnsi="Times New Roman" w:hint="eastAsia"/>
          <w:b/>
          <w:i/>
        </w:rPr>
        <w:t xml:space="preserve"> scheduling.</w:t>
      </w:r>
    </w:p>
    <w:p w:rsidR="00A02882" w:rsidRPr="00E6027B" w:rsidRDefault="00A02882" w:rsidP="00A0288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w:t>
      </w:r>
      <w:r w:rsidR="00E6027B" w:rsidRPr="00E6027B">
        <w:rPr>
          <w:rFonts w:ascii="Times New Roman" w:hAnsi="Times New Roman"/>
          <w:b/>
          <w:i/>
        </w:rPr>
        <w:t>12</w:t>
      </w:r>
      <w:r w:rsidRPr="00E6027B">
        <w:rPr>
          <w:rFonts w:ascii="Times New Roman" w:hAnsi="Times New Roman" w:hint="eastAsia"/>
          <w:b/>
          <w:i/>
        </w:rPr>
        <w:t xml:space="preserve">: </w:t>
      </w:r>
      <w:r w:rsidRPr="00E6027B">
        <w:rPr>
          <w:rFonts w:ascii="Times New Roman" w:hAnsi="Times New Roman"/>
          <w:b/>
          <w:i/>
        </w:rPr>
        <w:t>Explicit</w:t>
      </w:r>
      <w:r w:rsidRPr="00E6027B">
        <w:rPr>
          <w:rFonts w:ascii="Times New Roman" w:hAnsi="Times New Roman" w:hint="eastAsia"/>
          <w:b/>
          <w:i/>
        </w:rPr>
        <w:t xml:space="preserve"> TBS table as LTE framework</w:t>
      </w:r>
      <w:r w:rsidR="007D5B62">
        <w:rPr>
          <w:rFonts w:ascii="Times New Roman" w:hAnsi="Times New Roman" w:hint="eastAsia"/>
          <w:b/>
          <w:i/>
        </w:rPr>
        <w:t xml:space="preserve"> should be supported for NR V</w:t>
      </w:r>
      <w:r w:rsidR="007D5B62">
        <w:rPr>
          <w:rFonts w:ascii="Times New Roman" w:hAnsi="Times New Roman"/>
          <w:b/>
          <w:i/>
        </w:rPr>
        <w:t>o</w:t>
      </w:r>
      <w:r w:rsidRPr="00E6027B">
        <w:rPr>
          <w:rFonts w:ascii="Times New Roman" w:hAnsi="Times New Roman" w:hint="eastAsia"/>
          <w:b/>
          <w:i/>
        </w:rPr>
        <w:t>IP TBS.</w:t>
      </w:r>
    </w:p>
    <w:p w:rsidR="00A02882" w:rsidRDefault="00A02882" w:rsidP="00A02882">
      <w:pPr>
        <w:pStyle w:val="BodyText"/>
        <w:rPr>
          <w:rFonts w:ascii="Times New Roman" w:hAnsi="Times New Roman"/>
          <w:b/>
          <w:i/>
          <w:sz w:val="21"/>
          <w:szCs w:val="21"/>
        </w:rPr>
      </w:pPr>
    </w:p>
    <w:p w:rsidR="00FB444C" w:rsidRDefault="00DB2D18" w:rsidP="00F80DB0">
      <w:pPr>
        <w:pStyle w:val="BodyText"/>
        <w:ind w:firstLineChars="1550" w:firstLine="3268"/>
        <w:rPr>
          <w:rFonts w:ascii="Times New Roman" w:hAnsi="Times New Roman"/>
          <w:b/>
          <w:i/>
          <w:sz w:val="21"/>
          <w:szCs w:val="21"/>
        </w:rPr>
      </w:pPr>
      <w:r>
        <w:rPr>
          <w:rFonts w:ascii="Times New Roman" w:hAnsi="Times New Roman"/>
          <w:b/>
          <w:i/>
          <w:noProof/>
          <w:sz w:val="21"/>
          <w:szCs w:val="21"/>
          <w:lang w:val="sv-SE" w:eastAsia="sv-SE"/>
        </w:rPr>
        <w:drawing>
          <wp:inline distT="0" distB="0" distL="0" distR="0">
            <wp:extent cx="2652698" cy="3701491"/>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cstate="print"/>
                    <a:srcRect/>
                    <a:stretch>
                      <a:fillRect/>
                    </a:stretch>
                  </pic:blipFill>
                  <pic:spPr bwMode="auto">
                    <a:xfrm>
                      <a:off x="0" y="0"/>
                      <a:ext cx="2649707" cy="3697317"/>
                    </a:xfrm>
                    <a:prstGeom prst="rect">
                      <a:avLst/>
                    </a:prstGeom>
                    <a:noFill/>
                    <a:ln w="9525">
                      <a:noFill/>
                      <a:miter lim="800000"/>
                      <a:headEnd/>
                      <a:tailEnd/>
                    </a:ln>
                  </pic:spPr>
                </pic:pic>
              </a:graphicData>
            </a:graphic>
          </wp:inline>
        </w:drawing>
      </w:r>
    </w:p>
    <w:p w:rsidR="00FB444C" w:rsidRDefault="00FB444C" w:rsidP="00FB444C">
      <w:pPr>
        <w:pStyle w:val="Caption"/>
        <w:ind w:firstLineChars="1700" w:firstLine="3413"/>
        <w:jc w:val="both"/>
        <w:rPr>
          <w:rFonts w:ascii="Times New Roman" w:hAnsi="Times New Roman"/>
          <w:sz w:val="21"/>
          <w:szCs w:val="21"/>
        </w:rPr>
      </w:pPr>
      <w:r w:rsidRPr="00FB444C">
        <w:rPr>
          <w:rFonts w:ascii="Times New Roman" w:hAnsi="Times New Roman"/>
        </w:rPr>
        <w:t xml:space="preserve">Figure </w:t>
      </w:r>
      <w:r w:rsidR="00E6027B">
        <w:rPr>
          <w:rFonts w:ascii="Times New Roman" w:hAnsi="Times New Roman"/>
        </w:rPr>
        <w:t>5</w:t>
      </w:r>
      <w:r w:rsidRPr="00FB444C">
        <w:rPr>
          <w:rFonts w:ascii="Times New Roman" w:hAnsi="Times New Roman"/>
        </w:rPr>
        <w:t xml:space="preserve"> – </w:t>
      </w:r>
      <w:r w:rsidRPr="00FB444C">
        <w:rPr>
          <w:rFonts w:ascii="Times New Roman" w:hAnsi="Times New Roman"/>
          <w:b w:val="0"/>
        </w:rPr>
        <w:t>Range for EVS</w:t>
      </w:r>
    </w:p>
    <w:p w:rsidR="00A02882" w:rsidRPr="0059026B" w:rsidRDefault="00A02882" w:rsidP="00A02882">
      <w:pPr>
        <w:rPr>
          <w:rFonts w:ascii="Times New Roman" w:hAnsi="Times New Roman"/>
          <w:sz w:val="21"/>
          <w:szCs w:val="21"/>
        </w:rPr>
      </w:pPr>
      <w:r w:rsidRPr="0059026B">
        <w:rPr>
          <w:rFonts w:ascii="Times New Roman" w:hAnsi="Times New Roman"/>
          <w:sz w:val="21"/>
          <w:szCs w:val="21"/>
        </w:rPr>
        <w:t>Enhance</w:t>
      </w:r>
      <w:r w:rsidRPr="0059026B">
        <w:rPr>
          <w:rFonts w:ascii="Times New Roman" w:hAnsi="Times New Roman" w:hint="eastAsia"/>
          <w:sz w:val="21"/>
          <w:szCs w:val="21"/>
        </w:rPr>
        <w:t xml:space="preserve"> </w:t>
      </w:r>
      <w:r w:rsidRPr="0059026B">
        <w:rPr>
          <w:rFonts w:ascii="Times New Roman" w:hAnsi="Times New Roman"/>
          <w:sz w:val="21"/>
          <w:szCs w:val="21"/>
        </w:rPr>
        <w:t>Voice</w:t>
      </w:r>
      <w:r w:rsidRPr="0059026B">
        <w:rPr>
          <w:rFonts w:ascii="Times New Roman" w:hAnsi="Times New Roman" w:hint="eastAsia"/>
          <w:sz w:val="21"/>
          <w:szCs w:val="21"/>
        </w:rPr>
        <w:t xml:space="preserve"> </w:t>
      </w:r>
      <w:r w:rsidRPr="0059026B">
        <w:rPr>
          <w:rFonts w:ascii="Times New Roman" w:hAnsi="Times New Roman"/>
          <w:sz w:val="21"/>
          <w:szCs w:val="21"/>
        </w:rPr>
        <w:t>Services</w:t>
      </w:r>
      <w:r w:rsidRPr="0059026B">
        <w:rPr>
          <w:rFonts w:ascii="Times New Roman" w:hAnsi="Times New Roman" w:hint="eastAsia"/>
          <w:sz w:val="21"/>
          <w:szCs w:val="21"/>
        </w:rPr>
        <w:t xml:space="preserve">(EVS) is a new generation of voice </w:t>
      </w:r>
      <w:r w:rsidRPr="002A1C54">
        <w:rPr>
          <w:rFonts w:ascii="Times New Roman" w:hAnsi="Times New Roman"/>
          <w:sz w:val="21"/>
          <w:szCs w:val="21"/>
        </w:rPr>
        <w:t>codec</w:t>
      </w:r>
      <w:r>
        <w:rPr>
          <w:rFonts w:ascii="Times New Roman" w:hAnsi="Times New Roman" w:hint="eastAsia"/>
          <w:sz w:val="21"/>
          <w:szCs w:val="21"/>
        </w:rPr>
        <w:t xml:space="preserve">, this work </w:t>
      </w:r>
      <w:r w:rsidR="007D5B62">
        <w:rPr>
          <w:rFonts w:ascii="Times New Roman" w:hAnsi="Times New Roman" w:hint="eastAsia"/>
          <w:sz w:val="21"/>
          <w:szCs w:val="21"/>
        </w:rPr>
        <w:t>has been done in LTE Release 12</w:t>
      </w:r>
      <w:r w:rsidR="007D5B62">
        <w:rPr>
          <w:rFonts w:ascii="Times New Roman" w:hAnsi="Times New Roman"/>
          <w:sz w:val="21"/>
          <w:szCs w:val="21"/>
        </w:rPr>
        <w:t>.</w:t>
      </w:r>
      <w:r w:rsidR="007D5B62">
        <w:rPr>
          <w:rFonts w:ascii="Times New Roman" w:hAnsi="Times New Roman" w:hint="eastAsia"/>
          <w:sz w:val="21"/>
          <w:szCs w:val="21"/>
        </w:rPr>
        <w:t xml:space="preserve"> </w:t>
      </w:r>
      <w:r w:rsidR="007D5B62">
        <w:rPr>
          <w:rFonts w:ascii="Times New Roman" w:hAnsi="Times New Roman"/>
          <w:sz w:val="21"/>
          <w:szCs w:val="21"/>
        </w:rPr>
        <w:t>It</w:t>
      </w:r>
      <w:r>
        <w:rPr>
          <w:rFonts w:ascii="Times New Roman" w:hAnsi="Times New Roman" w:hint="eastAsia"/>
          <w:sz w:val="21"/>
          <w:szCs w:val="21"/>
        </w:rPr>
        <w:t xml:space="preserve"> can provide </w:t>
      </w:r>
      <w:r w:rsidR="007D5B62">
        <w:rPr>
          <w:rFonts w:ascii="Times New Roman" w:hAnsi="Times New Roman"/>
          <w:sz w:val="21"/>
          <w:szCs w:val="21"/>
        </w:rPr>
        <w:t xml:space="preserve">a </w:t>
      </w:r>
      <w:r>
        <w:rPr>
          <w:rFonts w:ascii="Times New Roman" w:hAnsi="Times New Roman" w:hint="eastAsia"/>
          <w:sz w:val="21"/>
          <w:szCs w:val="21"/>
        </w:rPr>
        <w:t xml:space="preserve">higher quality </w:t>
      </w:r>
      <w:r>
        <w:rPr>
          <w:rFonts w:ascii="Times New Roman" w:hAnsi="Times New Roman"/>
          <w:sz w:val="21"/>
          <w:szCs w:val="21"/>
        </w:rPr>
        <w:t>voice</w:t>
      </w:r>
      <w:r>
        <w:rPr>
          <w:rFonts w:ascii="Times New Roman" w:hAnsi="Times New Roman" w:hint="eastAsia"/>
          <w:sz w:val="21"/>
          <w:szCs w:val="21"/>
        </w:rPr>
        <w:t xml:space="preserve"> service than </w:t>
      </w:r>
      <w:r w:rsidR="009C1F5D">
        <w:rPr>
          <w:rFonts w:ascii="Times New Roman" w:hAnsi="Times New Roman"/>
          <w:sz w:val="21"/>
          <w:szCs w:val="21"/>
        </w:rPr>
        <w:t xml:space="preserve">the </w:t>
      </w:r>
      <w:r w:rsidR="007D5B62">
        <w:rPr>
          <w:rFonts w:ascii="Times New Roman" w:hAnsi="Times New Roman" w:hint="eastAsia"/>
          <w:sz w:val="21"/>
          <w:szCs w:val="21"/>
        </w:rPr>
        <w:t>AMR standard for V</w:t>
      </w:r>
      <w:r w:rsidR="007D5B62">
        <w:rPr>
          <w:rFonts w:ascii="Times New Roman" w:hAnsi="Times New Roman"/>
          <w:sz w:val="21"/>
          <w:szCs w:val="21"/>
        </w:rPr>
        <w:t>o</w:t>
      </w:r>
      <w:r>
        <w:rPr>
          <w:rFonts w:ascii="Times New Roman" w:hAnsi="Times New Roman" w:hint="eastAsia"/>
          <w:sz w:val="21"/>
          <w:szCs w:val="21"/>
        </w:rPr>
        <w:t>IP. The work</w:t>
      </w:r>
      <w:r w:rsidR="009C1F5D">
        <w:rPr>
          <w:rFonts w:ascii="Times New Roman" w:hAnsi="Times New Roman"/>
          <w:sz w:val="21"/>
          <w:szCs w:val="21"/>
        </w:rPr>
        <w:t>ing range</w:t>
      </w:r>
      <w:r>
        <w:rPr>
          <w:rFonts w:ascii="Times New Roman" w:hAnsi="Times New Roman" w:hint="eastAsia"/>
          <w:sz w:val="21"/>
          <w:szCs w:val="21"/>
        </w:rPr>
        <w:t xml:space="preserve"> </w:t>
      </w:r>
      <w:r w:rsidR="009C1F5D">
        <w:rPr>
          <w:rFonts w:ascii="Times New Roman" w:hAnsi="Times New Roman"/>
          <w:sz w:val="21"/>
          <w:szCs w:val="21"/>
        </w:rPr>
        <w:t>is between</w:t>
      </w:r>
      <w:r>
        <w:rPr>
          <w:rFonts w:ascii="Times New Roman" w:hAnsi="Times New Roman" w:hint="eastAsia"/>
          <w:sz w:val="21"/>
          <w:szCs w:val="21"/>
        </w:rPr>
        <w:t xml:space="preserve"> </w:t>
      </w:r>
      <w:r w:rsidRPr="0059026B">
        <w:rPr>
          <w:rFonts w:ascii="Times New Roman" w:hAnsi="Times New Roman"/>
          <w:sz w:val="21"/>
          <w:szCs w:val="21"/>
        </w:rPr>
        <w:t>5.9kbps</w:t>
      </w:r>
      <w:r w:rsidRPr="0059026B">
        <w:rPr>
          <w:rFonts w:ascii="Times New Roman" w:hAnsi="Times New Roman" w:hint="eastAsia"/>
          <w:sz w:val="21"/>
          <w:szCs w:val="21"/>
        </w:rPr>
        <w:t xml:space="preserve"> </w:t>
      </w:r>
      <w:r w:rsidR="009C1F5D">
        <w:rPr>
          <w:rFonts w:ascii="Times New Roman" w:hAnsi="Times New Roman"/>
          <w:sz w:val="21"/>
          <w:szCs w:val="21"/>
        </w:rPr>
        <w:t>and</w:t>
      </w:r>
      <w:r w:rsidRPr="0059026B">
        <w:rPr>
          <w:rFonts w:ascii="Times New Roman" w:hAnsi="Times New Roman" w:hint="eastAsia"/>
          <w:sz w:val="21"/>
          <w:szCs w:val="21"/>
        </w:rPr>
        <w:t xml:space="preserve"> </w:t>
      </w:r>
      <w:r w:rsidRPr="0059026B">
        <w:rPr>
          <w:rFonts w:ascii="Times New Roman" w:hAnsi="Times New Roman"/>
          <w:sz w:val="21"/>
          <w:szCs w:val="21"/>
        </w:rPr>
        <w:t>128kbps</w:t>
      </w:r>
      <w:r w:rsidRPr="0059026B">
        <w:rPr>
          <w:rFonts w:ascii="Times New Roman" w:hAnsi="Times New Roman" w:hint="eastAsia"/>
          <w:sz w:val="21"/>
          <w:szCs w:val="21"/>
        </w:rPr>
        <w:t xml:space="preserve"> </w:t>
      </w:r>
      <w:r w:rsidR="007D5B62">
        <w:rPr>
          <w:rFonts w:ascii="Times New Roman" w:hAnsi="Times New Roman"/>
          <w:sz w:val="21"/>
          <w:szCs w:val="21"/>
        </w:rPr>
        <w:t xml:space="preserve">and </w:t>
      </w:r>
      <w:r w:rsidRPr="0059026B">
        <w:rPr>
          <w:rFonts w:ascii="Times New Roman" w:hAnsi="Times New Roman"/>
          <w:sz w:val="21"/>
          <w:szCs w:val="21"/>
        </w:rPr>
        <w:t>depicted</w:t>
      </w:r>
      <w:r w:rsidR="007D5B62">
        <w:rPr>
          <w:rFonts w:ascii="Times New Roman" w:hAnsi="Times New Roman" w:hint="eastAsia"/>
          <w:sz w:val="21"/>
          <w:szCs w:val="21"/>
        </w:rPr>
        <w:t xml:space="preserve"> </w:t>
      </w:r>
      <w:r w:rsidR="007D5B62">
        <w:rPr>
          <w:rFonts w:ascii="Times New Roman" w:hAnsi="Times New Roman"/>
          <w:sz w:val="21"/>
          <w:szCs w:val="21"/>
        </w:rPr>
        <w:t>in</w:t>
      </w:r>
      <w:r w:rsidRPr="0059026B">
        <w:rPr>
          <w:rFonts w:ascii="Times New Roman" w:hAnsi="Times New Roman" w:hint="eastAsia"/>
          <w:sz w:val="21"/>
          <w:szCs w:val="21"/>
        </w:rPr>
        <w:t xml:space="preserve"> Figure </w:t>
      </w:r>
      <w:r w:rsidR="007D5B62">
        <w:rPr>
          <w:rFonts w:ascii="Times New Roman" w:hAnsi="Times New Roman"/>
          <w:sz w:val="21"/>
          <w:szCs w:val="21"/>
        </w:rPr>
        <w:t>5</w:t>
      </w:r>
      <w:r w:rsidR="009C1F5D">
        <w:rPr>
          <w:rFonts w:ascii="Times New Roman" w:hAnsi="Times New Roman"/>
          <w:sz w:val="21"/>
          <w:szCs w:val="21"/>
        </w:rPr>
        <w:t xml:space="preserve"> above</w:t>
      </w:r>
      <w:r w:rsidRPr="0059026B">
        <w:rPr>
          <w:rFonts w:ascii="Times New Roman" w:hAnsi="Times New Roman" w:hint="eastAsia"/>
          <w:sz w:val="21"/>
          <w:szCs w:val="21"/>
        </w:rPr>
        <w:t>.</w:t>
      </w:r>
      <w:r>
        <w:rPr>
          <w:rFonts w:ascii="Times New Roman" w:hAnsi="Times New Roman" w:hint="eastAsia"/>
          <w:sz w:val="21"/>
          <w:szCs w:val="21"/>
        </w:rPr>
        <w:t xml:space="preserve"> Compared with </w:t>
      </w:r>
      <w:r w:rsidR="009C1F5D">
        <w:rPr>
          <w:rFonts w:ascii="Times New Roman" w:hAnsi="Times New Roman"/>
          <w:sz w:val="21"/>
          <w:szCs w:val="21"/>
        </w:rPr>
        <w:t xml:space="preserve">the </w:t>
      </w:r>
      <w:r>
        <w:rPr>
          <w:rFonts w:ascii="Times New Roman" w:hAnsi="Times New Roman" w:hint="eastAsia"/>
          <w:sz w:val="21"/>
          <w:szCs w:val="21"/>
        </w:rPr>
        <w:t xml:space="preserve">AMR codec, new data rates have been introduced for </w:t>
      </w:r>
      <w:r w:rsidR="009C1F5D">
        <w:rPr>
          <w:rFonts w:ascii="Times New Roman" w:hAnsi="Times New Roman"/>
          <w:sz w:val="21"/>
          <w:szCs w:val="21"/>
        </w:rPr>
        <w:t xml:space="preserve">the </w:t>
      </w:r>
      <w:r>
        <w:rPr>
          <w:rFonts w:ascii="Times New Roman" w:hAnsi="Times New Roman" w:hint="eastAsia"/>
          <w:sz w:val="21"/>
          <w:szCs w:val="21"/>
        </w:rPr>
        <w:t>EVS codec</w:t>
      </w:r>
      <w:r w:rsidR="009C1F5D">
        <w:rPr>
          <w:rFonts w:ascii="Times New Roman" w:hAnsi="Times New Roman"/>
          <w:sz w:val="21"/>
          <w:szCs w:val="21"/>
        </w:rPr>
        <w:t>.</w:t>
      </w:r>
      <w:r>
        <w:rPr>
          <w:rFonts w:ascii="Times New Roman" w:hAnsi="Times New Roman" w:hint="eastAsia"/>
          <w:sz w:val="21"/>
          <w:szCs w:val="21"/>
        </w:rPr>
        <w:t xml:space="preserve"> </w:t>
      </w:r>
      <w:r w:rsidR="009C1F5D">
        <w:rPr>
          <w:rFonts w:ascii="Times New Roman" w:hAnsi="Times New Roman"/>
          <w:sz w:val="21"/>
          <w:szCs w:val="21"/>
        </w:rPr>
        <w:t>N</w:t>
      </w:r>
      <w:r>
        <w:rPr>
          <w:rFonts w:ascii="Times New Roman" w:hAnsi="Times New Roman" w:hint="eastAsia"/>
          <w:sz w:val="21"/>
          <w:szCs w:val="21"/>
        </w:rPr>
        <w:t>ew packet sizes are introduced</w:t>
      </w:r>
      <w:r w:rsidR="009C1F5D">
        <w:rPr>
          <w:rFonts w:ascii="Times New Roman" w:hAnsi="Times New Roman"/>
          <w:sz w:val="21"/>
          <w:szCs w:val="21"/>
        </w:rPr>
        <w:t xml:space="preserve"> with the result that</w:t>
      </w:r>
      <w:r>
        <w:rPr>
          <w:rFonts w:ascii="Times New Roman" w:hAnsi="Times New Roman" w:hint="eastAsia"/>
          <w:sz w:val="21"/>
          <w:szCs w:val="21"/>
        </w:rPr>
        <w:t xml:space="preserve"> both </w:t>
      </w:r>
      <w:r w:rsidR="007D5B62">
        <w:rPr>
          <w:rFonts w:ascii="Times New Roman" w:hAnsi="Times New Roman"/>
          <w:sz w:val="21"/>
          <w:szCs w:val="21"/>
        </w:rPr>
        <w:t xml:space="preserve">the </w:t>
      </w:r>
      <w:r>
        <w:rPr>
          <w:rFonts w:ascii="Times New Roman" w:hAnsi="Times New Roman" w:hint="eastAsia"/>
          <w:sz w:val="21"/>
          <w:szCs w:val="21"/>
        </w:rPr>
        <w:t>LTE TBS table as</w:t>
      </w:r>
      <w:r w:rsidR="007D5B62">
        <w:rPr>
          <w:rFonts w:ascii="Times New Roman" w:hAnsi="Times New Roman"/>
          <w:sz w:val="21"/>
          <w:szCs w:val="21"/>
        </w:rPr>
        <w:t xml:space="preserve"> in</w:t>
      </w:r>
      <w:r>
        <w:rPr>
          <w:rFonts w:ascii="Times New Roman" w:hAnsi="Times New Roman" w:hint="eastAsia"/>
          <w:sz w:val="21"/>
          <w:szCs w:val="21"/>
        </w:rPr>
        <w:t xml:space="preserve"> Table </w:t>
      </w:r>
      <w:r w:rsidR="007D5B62">
        <w:rPr>
          <w:rFonts w:ascii="Times New Roman" w:hAnsi="Times New Roman"/>
          <w:sz w:val="21"/>
          <w:szCs w:val="21"/>
        </w:rPr>
        <w:t>7</w:t>
      </w:r>
      <w:r>
        <w:rPr>
          <w:rFonts w:ascii="Times New Roman" w:hAnsi="Times New Roman" w:hint="eastAsia"/>
          <w:sz w:val="21"/>
          <w:szCs w:val="21"/>
        </w:rPr>
        <w:t xml:space="preserve"> and</w:t>
      </w:r>
      <w:r w:rsidR="009C1F5D">
        <w:rPr>
          <w:rFonts w:ascii="Times New Roman" w:hAnsi="Times New Roman"/>
          <w:sz w:val="21"/>
          <w:szCs w:val="21"/>
        </w:rPr>
        <w:t xml:space="preserve"> the</w:t>
      </w:r>
      <w:r>
        <w:rPr>
          <w:rFonts w:ascii="Times New Roman" w:hAnsi="Times New Roman" w:hint="eastAsia"/>
          <w:sz w:val="21"/>
          <w:szCs w:val="21"/>
        </w:rPr>
        <w:t xml:space="preserve"> NR TBS formula </w:t>
      </w:r>
      <w:r w:rsidR="009C1F5D">
        <w:rPr>
          <w:rFonts w:ascii="Times New Roman" w:hAnsi="Times New Roman"/>
          <w:sz w:val="21"/>
          <w:szCs w:val="21"/>
        </w:rPr>
        <w:t xml:space="preserve">approach </w:t>
      </w:r>
      <w:r>
        <w:rPr>
          <w:rFonts w:ascii="Times New Roman" w:hAnsi="Times New Roman" w:hint="eastAsia"/>
          <w:sz w:val="21"/>
          <w:szCs w:val="21"/>
        </w:rPr>
        <w:t>cannot provide</w:t>
      </w:r>
      <w:r w:rsidR="009C1F5D">
        <w:rPr>
          <w:rFonts w:ascii="Times New Roman" w:hAnsi="Times New Roman"/>
          <w:sz w:val="21"/>
          <w:szCs w:val="21"/>
        </w:rPr>
        <w:t xml:space="preserve"> a</w:t>
      </w:r>
      <w:r>
        <w:rPr>
          <w:rFonts w:ascii="Times New Roman" w:hAnsi="Times New Roman" w:hint="eastAsia"/>
          <w:sz w:val="21"/>
          <w:szCs w:val="21"/>
        </w:rPr>
        <w:t xml:space="preserve"> </w:t>
      </w:r>
      <w:r w:rsidR="007D5B62">
        <w:rPr>
          <w:rFonts w:ascii="Times New Roman" w:hAnsi="Times New Roman"/>
          <w:sz w:val="21"/>
          <w:szCs w:val="21"/>
        </w:rPr>
        <w:t>“</w:t>
      </w:r>
      <w:r>
        <w:rPr>
          <w:rFonts w:ascii="Times New Roman" w:hAnsi="Times New Roman" w:hint="eastAsia"/>
          <w:sz w:val="21"/>
          <w:szCs w:val="21"/>
        </w:rPr>
        <w:t>friendly</w:t>
      </w:r>
      <w:r w:rsidR="007D5B62">
        <w:rPr>
          <w:rFonts w:ascii="Times New Roman" w:hAnsi="Times New Roman"/>
          <w:sz w:val="21"/>
          <w:szCs w:val="21"/>
        </w:rPr>
        <w:t>”</w:t>
      </w:r>
      <w:r>
        <w:rPr>
          <w:rFonts w:ascii="Times New Roman" w:hAnsi="Times New Roman" w:hint="eastAsia"/>
          <w:sz w:val="21"/>
          <w:szCs w:val="21"/>
        </w:rPr>
        <w:t xml:space="preserve"> mapping from EVS packets to TBS </w:t>
      </w:r>
      <w:r>
        <w:rPr>
          <w:rFonts w:ascii="Times New Roman" w:hAnsi="Times New Roman"/>
          <w:sz w:val="21"/>
          <w:szCs w:val="21"/>
        </w:rPr>
        <w:t>because</w:t>
      </w:r>
      <w:r>
        <w:rPr>
          <w:rFonts w:ascii="Times New Roman" w:hAnsi="Times New Roman" w:hint="eastAsia"/>
          <w:sz w:val="21"/>
          <w:szCs w:val="21"/>
        </w:rPr>
        <w:t xml:space="preserve"> more padding are used and more padding leads to more overhead.   </w:t>
      </w:r>
    </w:p>
    <w:p w:rsidR="00A02882" w:rsidRPr="00E6027B" w:rsidRDefault="00A02882" w:rsidP="00A02882">
      <w:pPr>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009C1F5D" w:rsidRPr="00E6027B">
        <w:rPr>
          <w:rFonts w:ascii="Times New Roman" w:hAnsi="Times New Roman"/>
          <w:b/>
          <w:i/>
        </w:rPr>
        <w:t>5</w:t>
      </w:r>
      <w:r w:rsidR="007D5B62">
        <w:rPr>
          <w:rFonts w:ascii="Times New Roman" w:hAnsi="Times New Roman" w:hint="eastAsia"/>
          <w:b/>
          <w:i/>
        </w:rPr>
        <w:t>: For V</w:t>
      </w:r>
      <w:r w:rsidR="007D5B62">
        <w:rPr>
          <w:rFonts w:ascii="Times New Roman" w:hAnsi="Times New Roman"/>
          <w:b/>
          <w:i/>
        </w:rPr>
        <w:t>o</w:t>
      </w:r>
      <w:r w:rsidRPr="00E6027B">
        <w:rPr>
          <w:rFonts w:ascii="Times New Roman" w:hAnsi="Times New Roman" w:hint="eastAsia"/>
          <w:b/>
          <w:i/>
        </w:rPr>
        <w:t xml:space="preserve">IP with EVS </w:t>
      </w:r>
      <w:r w:rsidRPr="00E6027B">
        <w:rPr>
          <w:rFonts w:ascii="Times New Roman" w:hAnsi="Times New Roman"/>
          <w:b/>
          <w:i/>
        </w:rPr>
        <w:t>codec</w:t>
      </w:r>
      <w:r w:rsidR="007D5B62">
        <w:rPr>
          <w:rFonts w:ascii="Times New Roman" w:hAnsi="Times New Roman" w:hint="eastAsia"/>
          <w:b/>
          <w:i/>
        </w:rPr>
        <w:t>, new data rates lead</w:t>
      </w:r>
      <w:r w:rsidRPr="00E6027B">
        <w:rPr>
          <w:rFonts w:ascii="Times New Roman" w:hAnsi="Times New Roman" w:hint="eastAsia"/>
          <w:b/>
          <w:i/>
        </w:rPr>
        <w:t xml:space="preserve"> to new packet sizes.</w:t>
      </w:r>
    </w:p>
    <w:p w:rsidR="00A02882" w:rsidRPr="00E6027B" w:rsidRDefault="00A02882" w:rsidP="00A0288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w:t>
      </w:r>
      <w:r w:rsidR="00E6027B" w:rsidRPr="00E6027B">
        <w:rPr>
          <w:rFonts w:ascii="Times New Roman" w:hAnsi="Times New Roman"/>
          <w:b/>
          <w:i/>
        </w:rPr>
        <w:t>13</w:t>
      </w:r>
      <w:r w:rsidRPr="00E6027B">
        <w:rPr>
          <w:rFonts w:ascii="Times New Roman" w:hAnsi="Times New Roman" w:hint="eastAsia"/>
          <w:b/>
          <w:i/>
        </w:rPr>
        <w:t xml:space="preserve">: In this meeting, </w:t>
      </w:r>
      <w:r w:rsidRPr="00E6027B">
        <w:rPr>
          <w:rFonts w:ascii="Times New Roman" w:hAnsi="Times New Roman"/>
          <w:b/>
          <w:i/>
        </w:rPr>
        <w:t>RAN</w:t>
      </w:r>
      <w:r w:rsidRPr="00E6027B">
        <w:rPr>
          <w:rFonts w:ascii="Times New Roman" w:hAnsi="Times New Roman" w:hint="eastAsia"/>
          <w:b/>
          <w:i/>
        </w:rPr>
        <w:t>1</w:t>
      </w:r>
      <w:r w:rsidRPr="00E6027B">
        <w:rPr>
          <w:rFonts w:ascii="Times New Roman" w:hAnsi="Times New Roman"/>
          <w:b/>
          <w:i/>
        </w:rPr>
        <w:t xml:space="preserve"> </w:t>
      </w:r>
      <w:r w:rsidR="007D5B62">
        <w:rPr>
          <w:rFonts w:ascii="Times New Roman" w:hAnsi="Times New Roman"/>
          <w:b/>
          <w:i/>
        </w:rPr>
        <w:t>shall</w:t>
      </w:r>
      <w:r w:rsidRPr="00E6027B">
        <w:rPr>
          <w:rFonts w:ascii="Times New Roman" w:hAnsi="Times New Roman" w:hint="eastAsia"/>
          <w:b/>
          <w:i/>
        </w:rPr>
        <w:t xml:space="preserve"> send a</w:t>
      </w:r>
      <w:r w:rsidR="007D5B62">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w:t>
      </w:r>
      <w:r w:rsidRPr="00E6027B">
        <w:rPr>
          <w:rFonts w:ascii="Times New Roman" w:hAnsi="Times New Roman" w:hint="eastAsia"/>
          <w:b/>
          <w:i/>
        </w:rPr>
        <w:t>2</w:t>
      </w:r>
      <w:r w:rsidRPr="00E6027B">
        <w:rPr>
          <w:rFonts w:ascii="Times New Roman" w:hAnsi="Times New Roman"/>
          <w:b/>
          <w:i/>
        </w:rPr>
        <w:t xml:space="preserve"> to consider the </w:t>
      </w:r>
      <w:r w:rsidR="007D5B62">
        <w:rPr>
          <w:rFonts w:ascii="Times New Roman" w:hAnsi="Times New Roman" w:hint="eastAsia"/>
          <w:b/>
          <w:i/>
        </w:rPr>
        <w:t>V</w:t>
      </w:r>
      <w:r w:rsidR="007D5B62">
        <w:rPr>
          <w:rFonts w:ascii="Times New Roman" w:hAnsi="Times New Roman"/>
          <w:b/>
          <w:i/>
        </w:rPr>
        <w:t>o</w:t>
      </w:r>
      <w:r w:rsidRPr="00E6027B">
        <w:rPr>
          <w:rFonts w:ascii="Times New Roman" w:hAnsi="Times New Roman" w:hint="eastAsia"/>
          <w:b/>
          <w:i/>
        </w:rPr>
        <w:t xml:space="preserve">IP </w:t>
      </w:r>
      <w:r w:rsidRPr="00E6027B">
        <w:rPr>
          <w:rFonts w:ascii="Times New Roman" w:hAnsi="Times New Roman"/>
          <w:b/>
          <w:i/>
        </w:rPr>
        <w:t xml:space="preserve">TB sizes </w:t>
      </w:r>
      <w:r w:rsidR="007D5B62">
        <w:rPr>
          <w:rFonts w:ascii="Times New Roman" w:hAnsi="Times New Roman" w:hint="eastAsia"/>
          <w:b/>
          <w:i/>
        </w:rPr>
        <w:t>for EVS codec</w:t>
      </w:r>
      <w:r w:rsidR="007D5B62">
        <w:rPr>
          <w:rFonts w:ascii="Times New Roman" w:hAnsi="Times New Roman"/>
          <w:b/>
          <w:i/>
        </w:rPr>
        <w:t>.</w:t>
      </w:r>
      <w:r w:rsidRPr="00E6027B">
        <w:rPr>
          <w:rFonts w:ascii="Times New Roman" w:hAnsi="Times New Roman" w:hint="eastAsia"/>
          <w:b/>
          <w:i/>
        </w:rPr>
        <w:t xml:space="preserve"> In the next meeting </w:t>
      </w:r>
      <w:r w:rsidRPr="00E6027B">
        <w:rPr>
          <w:rFonts w:ascii="Times New Roman" w:hAnsi="Times New Roman"/>
          <w:b/>
          <w:i/>
        </w:rPr>
        <w:t xml:space="preserve">RAN2 </w:t>
      </w:r>
      <w:r w:rsidR="007D5B62">
        <w:rPr>
          <w:rFonts w:ascii="Times New Roman" w:hAnsi="Times New Roman" w:hint="eastAsia"/>
          <w:b/>
          <w:i/>
        </w:rPr>
        <w:t>c</w:t>
      </w:r>
      <w:r w:rsidR="007D5B62">
        <w:rPr>
          <w:rFonts w:ascii="Times New Roman" w:hAnsi="Times New Roman"/>
          <w:b/>
          <w:i/>
        </w:rPr>
        <w:t>ould</w:t>
      </w:r>
      <w:r w:rsidRPr="00E6027B">
        <w:rPr>
          <w:rFonts w:ascii="Times New Roman" w:hAnsi="Times New Roman" w:hint="eastAsia"/>
          <w:b/>
          <w:i/>
        </w:rPr>
        <w:t xml:space="preserve"> send a</w:t>
      </w:r>
      <w:r w:rsidR="007D5B62">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RAN1 to consider the </w:t>
      </w:r>
      <w:r w:rsidR="007D5B62">
        <w:rPr>
          <w:rFonts w:ascii="Times New Roman" w:hAnsi="Times New Roman" w:hint="eastAsia"/>
          <w:b/>
          <w:i/>
        </w:rPr>
        <w:t>agreed V</w:t>
      </w:r>
      <w:r w:rsidR="007D5B62">
        <w:rPr>
          <w:rFonts w:ascii="Times New Roman" w:hAnsi="Times New Roman"/>
          <w:b/>
          <w:i/>
        </w:rPr>
        <w:t>o</w:t>
      </w:r>
      <w:r w:rsidRPr="00E6027B">
        <w:rPr>
          <w:rFonts w:ascii="Times New Roman" w:hAnsi="Times New Roman" w:hint="eastAsia"/>
          <w:b/>
          <w:i/>
        </w:rPr>
        <w:t xml:space="preserve">IP </w:t>
      </w:r>
      <w:r w:rsidRPr="00E6027B">
        <w:rPr>
          <w:rFonts w:ascii="Times New Roman" w:hAnsi="Times New Roman"/>
          <w:b/>
          <w:i/>
        </w:rPr>
        <w:t xml:space="preserve">TB sizes </w:t>
      </w:r>
      <w:r w:rsidRPr="00E6027B">
        <w:rPr>
          <w:rFonts w:ascii="Times New Roman" w:hAnsi="Times New Roman" w:hint="eastAsia"/>
          <w:b/>
          <w:i/>
        </w:rPr>
        <w:t xml:space="preserve">for EVS codec </w:t>
      </w:r>
      <w:r w:rsidRPr="00E6027B">
        <w:rPr>
          <w:rFonts w:ascii="Times New Roman" w:hAnsi="Times New Roman"/>
          <w:b/>
          <w:i/>
        </w:rPr>
        <w:t xml:space="preserve">in </w:t>
      </w:r>
      <w:r w:rsidRPr="00E6027B">
        <w:rPr>
          <w:rFonts w:ascii="Times New Roman" w:hAnsi="Times New Roman" w:hint="eastAsia"/>
          <w:b/>
          <w:i/>
        </w:rPr>
        <w:t xml:space="preserve">order to finalize the design </w:t>
      </w:r>
      <w:r w:rsidRPr="00E6027B">
        <w:rPr>
          <w:rFonts w:ascii="Times New Roman" w:hAnsi="Times New Roman"/>
          <w:b/>
          <w:i/>
        </w:rPr>
        <w:t xml:space="preserve">of </w:t>
      </w:r>
      <w:r w:rsidRPr="00E6027B">
        <w:rPr>
          <w:rFonts w:ascii="Times New Roman" w:hAnsi="Times New Roman" w:hint="eastAsia"/>
          <w:b/>
          <w:i/>
        </w:rPr>
        <w:t>NR TBS.</w:t>
      </w:r>
    </w:p>
    <w:p w:rsidR="00A02882" w:rsidRPr="00BC6D39" w:rsidRDefault="00A02882" w:rsidP="00A02882">
      <w:pPr>
        <w:pStyle w:val="BodyText"/>
      </w:pPr>
    </w:p>
    <w:p w:rsidR="00A02882" w:rsidRDefault="00A02882" w:rsidP="00A02882">
      <w:pPr>
        <w:rPr>
          <w:rFonts w:ascii="Times New Roman" w:hAnsi="Times New Roman"/>
        </w:rPr>
      </w:pPr>
      <w:r w:rsidRPr="003F57C3">
        <w:rPr>
          <w:rFonts w:ascii="Times New Roman" w:hAnsi="Times New Roman"/>
        </w:rPr>
        <w:t>Specific packet sizes</w:t>
      </w:r>
      <w:r w:rsidRPr="003F57C3">
        <w:rPr>
          <w:rFonts w:ascii="Times New Roman" w:hAnsi="Times New Roman" w:hint="eastAsia"/>
        </w:rPr>
        <w:t xml:space="preserve"> should be supported </w:t>
      </w:r>
      <w:r w:rsidRPr="003F57C3">
        <w:rPr>
          <w:rFonts w:ascii="Times New Roman" w:hAnsi="Times New Roman"/>
        </w:rPr>
        <w:t>for special</w:t>
      </w:r>
      <w:r w:rsidRPr="003F57C3">
        <w:rPr>
          <w:rFonts w:ascii="Times New Roman" w:hAnsi="Times New Roman" w:hint="eastAsia"/>
        </w:rPr>
        <w:t xml:space="preserve"> scenarios such as URLLC</w:t>
      </w:r>
      <w:r>
        <w:rPr>
          <w:rFonts w:ascii="Times New Roman" w:hAnsi="Times New Roman" w:hint="eastAsia"/>
        </w:rPr>
        <w:t>, Paging</w:t>
      </w:r>
      <w:r w:rsidRPr="003F57C3">
        <w:rPr>
          <w:rFonts w:ascii="Times New Roman" w:hAnsi="Times New Roman"/>
        </w:rPr>
        <w:t>,</w:t>
      </w:r>
      <w:r w:rsidRPr="003F57C3">
        <w:rPr>
          <w:rFonts w:ascii="Times New Roman" w:hAnsi="Times New Roman" w:hint="eastAsia"/>
        </w:rPr>
        <w:t xml:space="preserve"> etc</w:t>
      </w:r>
      <w:r w:rsidRPr="003F57C3">
        <w:rPr>
          <w:rFonts w:ascii="Times New Roman" w:hAnsi="Times New Roman"/>
        </w:rPr>
        <w:t>.</w:t>
      </w:r>
      <w:r w:rsidRPr="003F57C3">
        <w:rPr>
          <w:rFonts w:ascii="Times New Roman" w:hAnsi="Times New Roman" w:hint="eastAsia"/>
        </w:rPr>
        <w:t xml:space="preserve"> </w:t>
      </w:r>
      <w:r w:rsidRPr="003F57C3">
        <w:rPr>
          <w:rFonts w:ascii="Times New Roman" w:hAnsi="Times New Roman"/>
        </w:rPr>
        <w:t>H</w:t>
      </w:r>
      <w:r w:rsidRPr="003F57C3">
        <w:rPr>
          <w:rFonts w:ascii="Times New Roman" w:hAnsi="Times New Roman" w:hint="eastAsia"/>
        </w:rPr>
        <w:t>owever</w:t>
      </w:r>
      <w:r w:rsidRPr="003F57C3">
        <w:rPr>
          <w:rFonts w:ascii="Times New Roman" w:hAnsi="Times New Roman"/>
        </w:rPr>
        <w:t>,</w:t>
      </w:r>
      <w:r w:rsidRPr="003F57C3">
        <w:rPr>
          <w:rFonts w:ascii="Times New Roman" w:hAnsi="Times New Roman" w:hint="eastAsia"/>
        </w:rPr>
        <w:t xml:space="preserve"> </w:t>
      </w:r>
      <w:r w:rsidRPr="003F57C3">
        <w:rPr>
          <w:rFonts w:ascii="Times New Roman" w:hAnsi="Times New Roman"/>
        </w:rPr>
        <w:t>TBS determination by formula</w:t>
      </w:r>
      <w:r w:rsidRPr="003F57C3">
        <w:rPr>
          <w:rFonts w:ascii="Times New Roman" w:hAnsi="Times New Roman" w:hint="eastAsia"/>
        </w:rPr>
        <w:t xml:space="preserve"> fails to </w:t>
      </w:r>
      <w:r w:rsidRPr="003F57C3">
        <w:rPr>
          <w:rFonts w:ascii="Times New Roman" w:hAnsi="Times New Roman"/>
        </w:rPr>
        <w:t>consider specific</w:t>
      </w:r>
      <w:r w:rsidRPr="003F57C3">
        <w:rPr>
          <w:rFonts w:ascii="Times New Roman" w:hAnsi="Times New Roman" w:hint="eastAsia"/>
        </w:rPr>
        <w:t xml:space="preserve"> TBS requirement</w:t>
      </w:r>
      <w:r w:rsidR="009C1F5D">
        <w:rPr>
          <w:rFonts w:ascii="Times New Roman" w:hAnsi="Times New Roman"/>
        </w:rPr>
        <w:t>s</w:t>
      </w:r>
      <w:r w:rsidRPr="003F57C3">
        <w:rPr>
          <w:rFonts w:ascii="Times New Roman" w:hAnsi="Times New Roman" w:hint="eastAsia"/>
        </w:rPr>
        <w:t xml:space="preserve"> for these special </w:t>
      </w:r>
      <w:r w:rsidRPr="003F57C3">
        <w:rPr>
          <w:rFonts w:ascii="Times New Roman" w:hAnsi="Times New Roman"/>
        </w:rPr>
        <w:t>scenarios.</w:t>
      </w:r>
      <w:r w:rsidRPr="003F57C3">
        <w:rPr>
          <w:rFonts w:ascii="Times New Roman" w:hAnsi="Times New Roman" w:hint="eastAsia"/>
        </w:rPr>
        <w:t xml:space="preserve"> </w:t>
      </w:r>
      <w:r w:rsidRPr="003F57C3">
        <w:rPr>
          <w:rFonts w:ascii="Times New Roman" w:hAnsi="Times New Roman"/>
        </w:rPr>
        <w:t xml:space="preserve">In our view we could do the same </w:t>
      </w:r>
      <w:r w:rsidR="00C67B92">
        <w:rPr>
          <w:rFonts w:ascii="Times New Roman" w:hAnsi="Times New Roman"/>
        </w:rPr>
        <w:t>procedure</w:t>
      </w:r>
      <w:r>
        <w:rPr>
          <w:rFonts w:ascii="Times New Roman" w:hAnsi="Times New Roman" w:hint="eastAsia"/>
        </w:rPr>
        <w:t xml:space="preserve"> </w:t>
      </w:r>
      <w:r w:rsidR="00C67B92">
        <w:rPr>
          <w:rFonts w:ascii="Times New Roman" w:hAnsi="Times New Roman"/>
        </w:rPr>
        <w:t xml:space="preserve">for NR </w:t>
      </w:r>
      <w:r>
        <w:rPr>
          <w:rFonts w:ascii="Times New Roman" w:hAnsi="Times New Roman" w:hint="eastAsia"/>
        </w:rPr>
        <w:t xml:space="preserve">as </w:t>
      </w:r>
      <w:r w:rsidR="009C1F5D">
        <w:rPr>
          <w:rFonts w:ascii="Times New Roman" w:hAnsi="Times New Roman"/>
        </w:rPr>
        <w:t xml:space="preserve">we </w:t>
      </w:r>
      <w:r w:rsidR="00C67B92">
        <w:rPr>
          <w:rFonts w:ascii="Times New Roman" w:hAnsi="Times New Roman"/>
        </w:rPr>
        <w:t xml:space="preserve">also </w:t>
      </w:r>
      <w:r w:rsidR="009C1F5D">
        <w:rPr>
          <w:rFonts w:ascii="Times New Roman" w:hAnsi="Times New Roman"/>
        </w:rPr>
        <w:t xml:space="preserve">did in </w:t>
      </w:r>
      <w:r w:rsidR="00C67B92">
        <w:rPr>
          <w:rFonts w:ascii="Times New Roman" w:hAnsi="Times New Roman" w:hint="eastAsia"/>
        </w:rPr>
        <w:t>LTE</w:t>
      </w:r>
      <w:r w:rsidR="00C67B92">
        <w:rPr>
          <w:rFonts w:ascii="Times New Roman" w:hAnsi="Times New Roman"/>
        </w:rPr>
        <w:t>, RAN1 sh</w:t>
      </w:r>
      <w:r w:rsidRPr="003F57C3">
        <w:rPr>
          <w:rFonts w:ascii="Times New Roman" w:hAnsi="Times New Roman"/>
        </w:rPr>
        <w:t xml:space="preserve">ould send an LS to RAN2 and ask for their view on </w:t>
      </w:r>
      <w:r w:rsidRPr="003F57C3">
        <w:rPr>
          <w:rFonts w:ascii="Times New Roman" w:hAnsi="Times New Roman"/>
        </w:rPr>
        <w:lastRenderedPageBreak/>
        <w:t xml:space="preserve">specific </w:t>
      </w:r>
      <w:r>
        <w:rPr>
          <w:rFonts w:ascii="Times New Roman" w:hAnsi="Times New Roman" w:hint="eastAsia"/>
        </w:rPr>
        <w:t xml:space="preserve">TBS </w:t>
      </w:r>
      <w:r w:rsidRPr="003F57C3">
        <w:rPr>
          <w:rFonts w:ascii="Times New Roman" w:hAnsi="Times New Roman"/>
        </w:rPr>
        <w:t>sizes for specific services such as URLLC</w:t>
      </w:r>
      <w:r>
        <w:rPr>
          <w:rFonts w:ascii="Times New Roman" w:hAnsi="Times New Roman" w:hint="eastAsia"/>
        </w:rPr>
        <w:t xml:space="preserve"> and Paging</w:t>
      </w:r>
      <w:r w:rsidRPr="003F57C3">
        <w:rPr>
          <w:rFonts w:ascii="Times New Roman" w:hAnsi="Times New Roman"/>
        </w:rPr>
        <w:t xml:space="preserve">. </w:t>
      </w:r>
      <w:r>
        <w:rPr>
          <w:rFonts w:ascii="Times New Roman" w:hAnsi="Times New Roman" w:hint="eastAsia"/>
        </w:rPr>
        <w:t xml:space="preserve">At the same time, it is </w:t>
      </w:r>
      <w:r>
        <w:rPr>
          <w:rFonts w:ascii="Times New Roman" w:hAnsi="Times New Roman"/>
        </w:rPr>
        <w:t>preferred</w:t>
      </w:r>
      <w:r>
        <w:rPr>
          <w:rFonts w:ascii="Times New Roman" w:hAnsi="Times New Roman" w:hint="eastAsia"/>
        </w:rPr>
        <w:t xml:space="preserve"> that </w:t>
      </w:r>
      <w:r w:rsidRPr="005765AE">
        <w:rPr>
          <w:rFonts w:ascii="Times New Roman" w:hAnsi="Times New Roman"/>
        </w:rPr>
        <w:t>Explicit</w:t>
      </w:r>
      <w:r w:rsidRPr="005765AE">
        <w:rPr>
          <w:rFonts w:ascii="Times New Roman" w:hAnsi="Times New Roman" w:hint="eastAsia"/>
        </w:rPr>
        <w:t xml:space="preserve"> TBS table</w:t>
      </w:r>
      <w:r w:rsidR="009C1F5D">
        <w:rPr>
          <w:rFonts w:ascii="Times New Roman" w:hAnsi="Times New Roman"/>
        </w:rPr>
        <w:t>s</w:t>
      </w:r>
      <w:r w:rsidRPr="005765AE">
        <w:rPr>
          <w:rFonts w:ascii="Times New Roman" w:hAnsi="Times New Roman" w:hint="eastAsia"/>
        </w:rPr>
        <w:t xml:space="preserve"> as</w:t>
      </w:r>
      <w:r w:rsidR="009C1F5D">
        <w:rPr>
          <w:rFonts w:ascii="Times New Roman" w:hAnsi="Times New Roman"/>
        </w:rPr>
        <w:t xml:space="preserve"> in</w:t>
      </w:r>
      <w:r w:rsidRPr="005765AE">
        <w:rPr>
          <w:rFonts w:ascii="Times New Roman" w:hAnsi="Times New Roman" w:hint="eastAsia"/>
        </w:rPr>
        <w:t xml:space="preserve"> LTE should be supported for </w:t>
      </w:r>
      <w:r>
        <w:rPr>
          <w:rFonts w:ascii="Times New Roman" w:hAnsi="Times New Roman" w:hint="eastAsia"/>
        </w:rPr>
        <w:t>URLLC and Paging</w:t>
      </w:r>
      <w:r w:rsidRPr="005765AE">
        <w:rPr>
          <w:rFonts w:ascii="Times New Roman" w:hAnsi="Times New Roman" w:hint="eastAsia"/>
        </w:rPr>
        <w:t>.</w:t>
      </w:r>
    </w:p>
    <w:p w:rsidR="00A02882" w:rsidRPr="00E6027B" w:rsidRDefault="00A02882" w:rsidP="00A0288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w:t>
      </w:r>
      <w:r w:rsidR="00E6027B" w:rsidRPr="00E6027B">
        <w:rPr>
          <w:rFonts w:ascii="Times New Roman" w:hAnsi="Times New Roman"/>
          <w:b/>
          <w:i/>
        </w:rPr>
        <w:t>14</w:t>
      </w:r>
      <w:r w:rsidRPr="00E6027B">
        <w:rPr>
          <w:rFonts w:ascii="Times New Roman" w:hAnsi="Times New Roman" w:hint="eastAsia"/>
          <w:b/>
          <w:i/>
        </w:rPr>
        <w:t xml:space="preserve">: In this meeting, </w:t>
      </w:r>
      <w:r w:rsidRPr="00E6027B">
        <w:rPr>
          <w:rFonts w:ascii="Times New Roman" w:hAnsi="Times New Roman"/>
          <w:b/>
          <w:i/>
        </w:rPr>
        <w:t>RAN</w:t>
      </w:r>
      <w:r w:rsidRPr="00E6027B">
        <w:rPr>
          <w:rFonts w:ascii="Times New Roman" w:hAnsi="Times New Roman" w:hint="eastAsia"/>
          <w:b/>
          <w:i/>
        </w:rPr>
        <w:t>1</w:t>
      </w:r>
      <w:r w:rsidRPr="00E6027B">
        <w:rPr>
          <w:rFonts w:ascii="Times New Roman" w:hAnsi="Times New Roman"/>
          <w:b/>
          <w:i/>
        </w:rPr>
        <w:t xml:space="preserve"> </w:t>
      </w:r>
      <w:r w:rsidR="00C67B92">
        <w:rPr>
          <w:rFonts w:ascii="Times New Roman" w:hAnsi="Times New Roman"/>
          <w:b/>
          <w:i/>
        </w:rPr>
        <w:t>shall</w:t>
      </w:r>
      <w:r w:rsidRPr="00E6027B">
        <w:rPr>
          <w:rFonts w:ascii="Times New Roman" w:hAnsi="Times New Roman" w:hint="eastAsia"/>
          <w:b/>
          <w:i/>
        </w:rPr>
        <w:t xml:space="preserve"> send a</w:t>
      </w:r>
      <w:r w:rsidR="00C67B92">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w:t>
      </w:r>
      <w:r w:rsidRPr="00E6027B">
        <w:rPr>
          <w:rFonts w:ascii="Times New Roman" w:hAnsi="Times New Roman" w:hint="eastAsia"/>
          <w:b/>
          <w:i/>
        </w:rPr>
        <w:t>2</w:t>
      </w:r>
      <w:r w:rsidRPr="00E6027B">
        <w:rPr>
          <w:rFonts w:ascii="Times New Roman" w:hAnsi="Times New Roman"/>
          <w:b/>
          <w:i/>
        </w:rPr>
        <w:t xml:space="preserve"> to consider the TB sizes </w:t>
      </w:r>
      <w:r w:rsidR="00C67B92">
        <w:rPr>
          <w:rFonts w:ascii="Times New Roman" w:hAnsi="Times New Roman" w:hint="eastAsia"/>
          <w:b/>
          <w:i/>
        </w:rPr>
        <w:t>for URLLC and Paging</w:t>
      </w:r>
      <w:r w:rsidR="00C67B92">
        <w:rPr>
          <w:rFonts w:ascii="Times New Roman" w:hAnsi="Times New Roman"/>
          <w:b/>
          <w:i/>
        </w:rPr>
        <w:t>.</w:t>
      </w:r>
      <w:r w:rsidRPr="00E6027B">
        <w:rPr>
          <w:rFonts w:ascii="Times New Roman" w:hAnsi="Times New Roman" w:hint="eastAsia"/>
          <w:b/>
          <w:i/>
        </w:rPr>
        <w:t xml:space="preserve"> In the next meeting </w:t>
      </w:r>
      <w:r w:rsidRPr="00E6027B">
        <w:rPr>
          <w:rFonts w:ascii="Times New Roman" w:hAnsi="Times New Roman"/>
          <w:b/>
          <w:i/>
        </w:rPr>
        <w:t xml:space="preserve">RAN2 </w:t>
      </w:r>
      <w:r w:rsidR="00C67B92">
        <w:rPr>
          <w:rFonts w:ascii="Times New Roman" w:hAnsi="Times New Roman" w:hint="eastAsia"/>
          <w:b/>
          <w:i/>
        </w:rPr>
        <w:t>c</w:t>
      </w:r>
      <w:r w:rsidR="00C67B92">
        <w:rPr>
          <w:rFonts w:ascii="Times New Roman" w:hAnsi="Times New Roman"/>
          <w:b/>
          <w:i/>
        </w:rPr>
        <w:t>ould</w:t>
      </w:r>
      <w:r w:rsidRPr="00E6027B">
        <w:rPr>
          <w:rFonts w:ascii="Times New Roman" w:hAnsi="Times New Roman" w:hint="eastAsia"/>
          <w:b/>
          <w:i/>
        </w:rPr>
        <w:t xml:space="preserve"> send a</w:t>
      </w:r>
      <w:r w:rsidR="00C67B92">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RAN1 to consider the </w:t>
      </w:r>
      <w:r w:rsidRPr="00E6027B">
        <w:rPr>
          <w:rFonts w:ascii="Times New Roman" w:hAnsi="Times New Roman" w:hint="eastAsia"/>
          <w:b/>
          <w:i/>
        </w:rPr>
        <w:t xml:space="preserve">agreed </w:t>
      </w:r>
      <w:r w:rsidRPr="00E6027B">
        <w:rPr>
          <w:rFonts w:ascii="Times New Roman" w:hAnsi="Times New Roman"/>
          <w:b/>
          <w:i/>
        </w:rPr>
        <w:t xml:space="preserve">TB sizes </w:t>
      </w:r>
      <w:r w:rsidRPr="00E6027B">
        <w:rPr>
          <w:rFonts w:ascii="Times New Roman" w:hAnsi="Times New Roman" w:hint="eastAsia"/>
          <w:b/>
          <w:i/>
        </w:rPr>
        <w:t xml:space="preserve">for URLLC and Paging </w:t>
      </w:r>
      <w:r w:rsidRPr="00E6027B">
        <w:rPr>
          <w:rFonts w:ascii="Times New Roman" w:hAnsi="Times New Roman"/>
          <w:b/>
          <w:i/>
        </w:rPr>
        <w:t xml:space="preserve">in </w:t>
      </w:r>
      <w:r w:rsidRPr="00E6027B">
        <w:rPr>
          <w:rFonts w:ascii="Times New Roman" w:hAnsi="Times New Roman" w:hint="eastAsia"/>
          <w:b/>
          <w:i/>
        </w:rPr>
        <w:t xml:space="preserve">order to finalize the design </w:t>
      </w:r>
      <w:r w:rsidRPr="00E6027B">
        <w:rPr>
          <w:rFonts w:ascii="Times New Roman" w:hAnsi="Times New Roman"/>
          <w:b/>
          <w:i/>
        </w:rPr>
        <w:t xml:space="preserve">of </w:t>
      </w:r>
      <w:r w:rsidRPr="00E6027B">
        <w:rPr>
          <w:rFonts w:ascii="Times New Roman" w:hAnsi="Times New Roman" w:hint="eastAsia"/>
          <w:b/>
          <w:i/>
        </w:rPr>
        <w:t>NR TBS.</w:t>
      </w:r>
    </w:p>
    <w:p w:rsidR="00A02882" w:rsidRPr="00E6027B" w:rsidRDefault="00A02882" w:rsidP="00A02882">
      <w:pPr>
        <w:pStyle w:val="BodyText"/>
        <w:rPr>
          <w:rFonts w:ascii="Times New Roman" w:hAnsi="Times New Roman"/>
          <w:b/>
          <w:i/>
        </w:rPr>
      </w:pPr>
      <w:r w:rsidRPr="00E6027B">
        <w:rPr>
          <w:rFonts w:ascii="Times New Roman" w:hAnsi="Times New Roman"/>
          <w:b/>
          <w:i/>
        </w:rPr>
        <w:t xml:space="preserve">Proposal </w:t>
      </w:r>
      <w:r w:rsidR="00E6027B" w:rsidRPr="00E6027B">
        <w:rPr>
          <w:rFonts w:ascii="Times New Roman" w:hAnsi="Times New Roman"/>
          <w:b/>
          <w:i/>
        </w:rPr>
        <w:t>15</w:t>
      </w:r>
      <w:r w:rsidRPr="00E6027B">
        <w:rPr>
          <w:rFonts w:ascii="Times New Roman" w:hAnsi="Times New Roman"/>
          <w:b/>
          <w:i/>
        </w:rPr>
        <w:t>:</w:t>
      </w:r>
      <w:r w:rsidRPr="00E6027B">
        <w:rPr>
          <w:rFonts w:ascii="Times New Roman" w:hAnsi="Times New Roman" w:hint="eastAsia"/>
          <w:b/>
          <w:i/>
        </w:rPr>
        <w:t xml:space="preserve"> </w:t>
      </w:r>
      <w:r w:rsidRPr="00E6027B">
        <w:rPr>
          <w:rFonts w:ascii="Times New Roman" w:hAnsi="Times New Roman"/>
          <w:b/>
          <w:i/>
        </w:rPr>
        <w:t>Explicit</w:t>
      </w:r>
      <w:r w:rsidRPr="00E6027B">
        <w:rPr>
          <w:rFonts w:ascii="Times New Roman" w:hAnsi="Times New Roman" w:hint="eastAsia"/>
          <w:b/>
          <w:i/>
        </w:rPr>
        <w:t xml:space="preserve"> TBS table as </w:t>
      </w:r>
      <w:r w:rsidR="009C1F5D" w:rsidRPr="00E6027B">
        <w:rPr>
          <w:rFonts w:ascii="Times New Roman" w:hAnsi="Times New Roman"/>
          <w:b/>
          <w:i/>
        </w:rPr>
        <w:t xml:space="preserve">in the </w:t>
      </w:r>
      <w:r w:rsidRPr="00E6027B">
        <w:rPr>
          <w:rFonts w:ascii="Times New Roman" w:hAnsi="Times New Roman" w:hint="eastAsia"/>
          <w:b/>
          <w:i/>
        </w:rPr>
        <w:t xml:space="preserve">LTE framework should </w:t>
      </w:r>
      <w:r w:rsidR="00C67B92">
        <w:rPr>
          <w:rFonts w:ascii="Times New Roman" w:hAnsi="Times New Roman"/>
          <w:b/>
          <w:i/>
        </w:rPr>
        <w:t xml:space="preserve">also </w:t>
      </w:r>
      <w:r w:rsidRPr="00E6027B">
        <w:rPr>
          <w:rFonts w:ascii="Times New Roman" w:hAnsi="Times New Roman" w:hint="eastAsia"/>
          <w:b/>
          <w:i/>
        </w:rPr>
        <w:t xml:space="preserve">be supported </w:t>
      </w:r>
      <w:r w:rsidR="00C67B92">
        <w:rPr>
          <w:rFonts w:ascii="Times New Roman" w:hAnsi="Times New Roman"/>
          <w:b/>
          <w:i/>
        </w:rPr>
        <w:t xml:space="preserve">in NR </w:t>
      </w:r>
      <w:r w:rsidRPr="00E6027B">
        <w:rPr>
          <w:rFonts w:ascii="Times New Roman" w:hAnsi="Times New Roman" w:hint="eastAsia"/>
          <w:b/>
          <w:i/>
        </w:rPr>
        <w:t>for URLLC and Paging.</w:t>
      </w:r>
    </w:p>
    <w:p w:rsidR="0023601F" w:rsidRDefault="0023601F" w:rsidP="00A02882">
      <w:pPr>
        <w:pStyle w:val="BodyText"/>
        <w:rPr>
          <w:rFonts w:ascii="Times New Roman" w:hAnsi="Times New Roman"/>
          <w:b/>
          <w:i/>
          <w:sz w:val="21"/>
          <w:szCs w:val="21"/>
        </w:rPr>
      </w:pPr>
    </w:p>
    <w:p w:rsidR="00FB444C" w:rsidRDefault="00DB2D18" w:rsidP="00FB444C">
      <w:pPr>
        <w:spacing w:after="50"/>
        <w:ind w:firstLineChars="200" w:firstLine="400"/>
        <w:rPr>
          <w:rFonts w:ascii="Times New Roman" w:hAnsi="Times New Roman"/>
        </w:rPr>
      </w:pPr>
      <w:r>
        <w:rPr>
          <w:rFonts w:ascii="Times New Roman" w:hAnsi="Times New Roman"/>
          <w:noProof/>
          <w:lang w:val="sv-SE" w:eastAsia="sv-SE"/>
        </w:rPr>
        <w:drawing>
          <wp:inline distT="0" distB="0" distL="114300" distR="114300">
            <wp:extent cx="5266944" cy="316732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0" cstate="print"/>
                    <a:stretch>
                      <a:fillRect/>
                    </a:stretch>
                  </pic:blipFill>
                  <pic:spPr>
                    <a:xfrm>
                      <a:off x="0" y="0"/>
                      <a:ext cx="5269865" cy="3169080"/>
                    </a:xfrm>
                    <a:prstGeom prst="rect">
                      <a:avLst/>
                    </a:prstGeom>
                    <a:noFill/>
                    <a:ln w="9525">
                      <a:noFill/>
                    </a:ln>
                  </pic:spPr>
                </pic:pic>
              </a:graphicData>
            </a:graphic>
          </wp:inline>
        </w:drawing>
      </w:r>
    </w:p>
    <w:p w:rsidR="00FB444C" w:rsidRDefault="0023601F" w:rsidP="00E6027B">
      <w:pPr>
        <w:spacing w:after="50"/>
        <w:ind w:firstLineChars="600" w:firstLine="1205"/>
        <w:rPr>
          <w:rFonts w:ascii="Times New Roman" w:hAnsi="Times New Roman"/>
        </w:rPr>
      </w:pPr>
      <w:r w:rsidRPr="00E6027B">
        <w:rPr>
          <w:rFonts w:ascii="Times New Roman" w:hAnsi="Times New Roman"/>
          <w:b/>
        </w:rPr>
        <w:t xml:space="preserve">Figure </w:t>
      </w:r>
      <w:r w:rsidR="00E6027B" w:rsidRPr="00E6027B">
        <w:rPr>
          <w:rFonts w:ascii="Times New Roman" w:hAnsi="Times New Roman"/>
          <w:b/>
        </w:rPr>
        <w:t>6</w:t>
      </w:r>
      <w:r w:rsidRPr="00D03FD0">
        <w:rPr>
          <w:rFonts w:ascii="Times New Roman" w:hAnsi="Times New Roman"/>
        </w:rPr>
        <w:t xml:space="preserve"> – </w:t>
      </w:r>
      <w:r>
        <w:rPr>
          <w:rFonts w:ascii="Times New Roman" w:hAnsi="Times New Roman" w:hint="eastAsia"/>
        </w:rPr>
        <w:t>Performance comparison of Polar codes and LDPC codes for URLLC</w:t>
      </w:r>
    </w:p>
    <w:p w:rsidR="00FB444C" w:rsidRDefault="00DB2D18" w:rsidP="00FB444C">
      <w:pPr>
        <w:spacing w:after="50"/>
        <w:ind w:firstLineChars="200" w:firstLine="400"/>
        <w:rPr>
          <w:rFonts w:ascii="Times New Roman" w:hAnsi="Times New Roman"/>
        </w:rPr>
      </w:pPr>
      <w:r>
        <w:rPr>
          <w:rFonts w:ascii="Times New Roman" w:hAnsi="Times New Roman"/>
          <w:noProof/>
          <w:lang w:val="sv-SE" w:eastAsia="sv-SE"/>
        </w:rPr>
        <w:drawing>
          <wp:inline distT="0" distB="0" distL="114300" distR="114300">
            <wp:extent cx="5266944" cy="2962497"/>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1" cstate="print"/>
                    <a:stretch>
                      <a:fillRect/>
                    </a:stretch>
                  </pic:blipFill>
                  <pic:spPr>
                    <a:xfrm>
                      <a:off x="0" y="0"/>
                      <a:ext cx="5269865" cy="2964140"/>
                    </a:xfrm>
                    <a:prstGeom prst="rect">
                      <a:avLst/>
                    </a:prstGeom>
                    <a:noFill/>
                    <a:ln w="9525">
                      <a:noFill/>
                    </a:ln>
                  </pic:spPr>
                </pic:pic>
              </a:graphicData>
            </a:graphic>
          </wp:inline>
        </w:drawing>
      </w:r>
    </w:p>
    <w:p w:rsidR="00FB444C" w:rsidRDefault="00CC25D5" w:rsidP="00E6027B">
      <w:pPr>
        <w:spacing w:after="50"/>
        <w:ind w:firstLineChars="600" w:firstLine="1205"/>
        <w:rPr>
          <w:rFonts w:ascii="Times New Roman" w:hAnsi="Times New Roman"/>
        </w:rPr>
      </w:pPr>
      <w:r w:rsidRPr="00E6027B">
        <w:rPr>
          <w:rFonts w:ascii="Times New Roman" w:hAnsi="Times New Roman"/>
          <w:b/>
        </w:rPr>
        <w:t xml:space="preserve">Figure </w:t>
      </w:r>
      <w:r w:rsidR="00E6027B" w:rsidRPr="00E6027B">
        <w:rPr>
          <w:rFonts w:ascii="Times New Roman" w:hAnsi="Times New Roman"/>
          <w:b/>
        </w:rPr>
        <w:t>7</w:t>
      </w:r>
      <w:r w:rsidRPr="00D03FD0">
        <w:rPr>
          <w:rFonts w:ascii="Times New Roman" w:hAnsi="Times New Roman"/>
        </w:rPr>
        <w:t xml:space="preserve"> – </w:t>
      </w:r>
      <w:r>
        <w:rPr>
          <w:rFonts w:ascii="Times New Roman" w:hAnsi="Times New Roman" w:hint="eastAsia"/>
        </w:rPr>
        <w:t>Performance comparison of Polar codes and LDPC codes for URLLC</w:t>
      </w:r>
      <w:r w:rsidRPr="00D03FD0">
        <w:rPr>
          <w:rFonts w:ascii="Times New Roman" w:hAnsi="Times New Roman"/>
        </w:rPr>
        <w:t xml:space="preserve"> </w:t>
      </w:r>
    </w:p>
    <w:p w:rsidR="00FB444C" w:rsidRDefault="00FB444C" w:rsidP="00FB444C">
      <w:pPr>
        <w:spacing w:after="50"/>
        <w:ind w:firstLineChars="200" w:firstLine="400"/>
        <w:rPr>
          <w:rFonts w:ascii="Times New Roman" w:hAnsi="Times New Roman"/>
        </w:rPr>
      </w:pPr>
    </w:p>
    <w:p w:rsidR="00FB444C" w:rsidRDefault="00FB444C" w:rsidP="00FB444C">
      <w:pPr>
        <w:spacing w:after="50"/>
        <w:ind w:firstLineChars="200" w:firstLine="400"/>
        <w:rPr>
          <w:rFonts w:ascii="Times New Roman" w:hAnsi="Times New Roman"/>
        </w:rPr>
      </w:pPr>
    </w:p>
    <w:p w:rsidR="00FB444C" w:rsidRDefault="00FB444C" w:rsidP="00FB444C">
      <w:pPr>
        <w:spacing w:after="50"/>
        <w:ind w:firstLineChars="200" w:firstLine="400"/>
        <w:rPr>
          <w:rFonts w:ascii="Times New Roman" w:hAnsi="Times New Roman"/>
        </w:rPr>
      </w:pPr>
    </w:p>
    <w:p w:rsidR="00FB444C" w:rsidRDefault="00FB444C" w:rsidP="00FB444C">
      <w:pPr>
        <w:spacing w:after="50"/>
        <w:ind w:firstLineChars="200" w:firstLine="400"/>
        <w:rPr>
          <w:rFonts w:ascii="Times New Roman" w:hAnsi="Times New Roman"/>
        </w:rPr>
      </w:pPr>
    </w:p>
    <w:p w:rsidR="00FB444C" w:rsidRDefault="00FB444C" w:rsidP="00FB444C">
      <w:pPr>
        <w:spacing w:after="50"/>
        <w:ind w:firstLineChars="200" w:firstLine="400"/>
        <w:rPr>
          <w:rFonts w:ascii="Times New Roman" w:hAnsi="Times New Roman"/>
        </w:rPr>
      </w:pPr>
    </w:p>
    <w:p w:rsidR="00FB444C" w:rsidRDefault="00FB444C" w:rsidP="00FB444C">
      <w:pPr>
        <w:spacing w:after="50"/>
        <w:ind w:firstLineChars="200" w:firstLine="400"/>
        <w:rPr>
          <w:rFonts w:ascii="Times New Roman" w:hAnsi="Times New Roman"/>
        </w:rPr>
      </w:pPr>
    </w:p>
    <w:tbl>
      <w:tblPr>
        <w:tblStyle w:val="TableGrid"/>
        <w:tblW w:w="7088" w:type="dxa"/>
        <w:tblInd w:w="1242" w:type="dxa"/>
        <w:tblLook w:val="04A0"/>
      </w:tblPr>
      <w:tblGrid>
        <w:gridCol w:w="2552"/>
        <w:gridCol w:w="2126"/>
        <w:gridCol w:w="2410"/>
      </w:tblGrid>
      <w:tr w:rsidR="0023601F" w:rsidTr="0023601F">
        <w:tc>
          <w:tcPr>
            <w:tcW w:w="2552" w:type="dxa"/>
          </w:tcPr>
          <w:p w:rsidR="0023601F" w:rsidRPr="0023601F" w:rsidRDefault="00FB444C" w:rsidP="0023601F">
            <w:pPr>
              <w:spacing w:after="50"/>
              <w:rPr>
                <w:rFonts w:ascii="Times New Roman" w:hAnsi="Times New Roman"/>
                <w:b/>
              </w:rPr>
            </w:pPr>
            <w:r w:rsidRPr="00FB444C">
              <w:rPr>
                <w:b/>
                <w:lang w:eastAsia="ja-JP"/>
              </w:rPr>
              <w:lastRenderedPageBreak/>
              <w:t>Attributes</w:t>
            </w:r>
          </w:p>
        </w:tc>
        <w:tc>
          <w:tcPr>
            <w:tcW w:w="4536" w:type="dxa"/>
            <w:gridSpan w:val="2"/>
          </w:tcPr>
          <w:p w:rsidR="0023601F" w:rsidRPr="0023601F" w:rsidRDefault="00FB444C" w:rsidP="0023601F">
            <w:pPr>
              <w:spacing w:after="50"/>
              <w:rPr>
                <w:rFonts w:ascii="Times New Roman" w:hAnsi="Times New Roman"/>
                <w:b/>
              </w:rPr>
            </w:pPr>
            <w:r w:rsidRPr="00FB444C">
              <w:rPr>
                <w:b/>
                <w:lang w:eastAsia="ja-JP"/>
              </w:rPr>
              <w:t>Values or assumptions</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Channel model</w:t>
            </w:r>
          </w:p>
        </w:tc>
        <w:tc>
          <w:tcPr>
            <w:tcW w:w="4536" w:type="dxa"/>
            <w:gridSpan w:val="2"/>
          </w:tcPr>
          <w:p w:rsidR="0023601F" w:rsidRDefault="0023601F" w:rsidP="0023601F">
            <w:pPr>
              <w:spacing w:after="50"/>
              <w:rPr>
                <w:rFonts w:ascii="Times New Roman" w:hAnsi="Times New Roman"/>
              </w:rPr>
            </w:pPr>
            <w:r>
              <w:rPr>
                <w:rFonts w:hint="eastAsia"/>
                <w:lang w:val="en-US"/>
              </w:rPr>
              <w:t>AWGN</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Code rate</w:t>
            </w:r>
          </w:p>
        </w:tc>
        <w:tc>
          <w:tcPr>
            <w:tcW w:w="4536" w:type="dxa"/>
            <w:gridSpan w:val="2"/>
          </w:tcPr>
          <w:p w:rsidR="0023601F" w:rsidRDefault="0023601F" w:rsidP="0023601F">
            <w:pPr>
              <w:spacing w:after="50"/>
              <w:rPr>
                <w:rFonts w:ascii="Times New Roman" w:hAnsi="Times New Roman"/>
              </w:rPr>
            </w:pPr>
            <w:r>
              <w:rPr>
                <w:rFonts w:hint="eastAsia"/>
                <w:lang w:val="en-US"/>
              </w:rPr>
              <w:t>1/12,1/6,1/3,1/2,2/3</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Information size(wo CRC)</w:t>
            </w:r>
          </w:p>
        </w:tc>
        <w:tc>
          <w:tcPr>
            <w:tcW w:w="4536" w:type="dxa"/>
            <w:gridSpan w:val="2"/>
          </w:tcPr>
          <w:p w:rsidR="0023601F" w:rsidRDefault="0023601F" w:rsidP="0023601F">
            <w:pPr>
              <w:spacing w:after="50"/>
              <w:rPr>
                <w:rFonts w:ascii="Times New Roman" w:hAnsi="Times New Roman"/>
              </w:rPr>
            </w:pPr>
            <w:r>
              <w:rPr>
                <w:rFonts w:hint="eastAsia"/>
                <w:lang w:val="en-US"/>
              </w:rPr>
              <w:t>40,1600</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Coded block size</w:t>
            </w:r>
          </w:p>
        </w:tc>
        <w:tc>
          <w:tcPr>
            <w:tcW w:w="4536" w:type="dxa"/>
            <w:gridSpan w:val="2"/>
          </w:tcPr>
          <w:p w:rsidR="0023601F" w:rsidRDefault="0023601F" w:rsidP="0023601F">
            <w:pPr>
              <w:spacing w:after="50"/>
              <w:rPr>
                <w:rFonts w:ascii="Times New Roman" w:hAnsi="Times New Roman"/>
              </w:rPr>
            </w:pPr>
            <w:r>
              <w:rPr>
                <w:rFonts w:hint="eastAsia"/>
                <w:lang w:val="en-US"/>
              </w:rPr>
              <w:t xml:space="preserve">Information </w:t>
            </w:r>
            <w:r w:rsidR="00CC25D5">
              <w:rPr>
                <w:rFonts w:hint="eastAsia"/>
                <w:lang w:val="en-US"/>
              </w:rPr>
              <w:t xml:space="preserve">block </w:t>
            </w:r>
            <w:r>
              <w:rPr>
                <w:rFonts w:hint="eastAsia"/>
                <w:lang w:val="en-US"/>
              </w:rPr>
              <w:t xml:space="preserve">size(wo CRC)/code rate </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Coding scheme</w:t>
            </w:r>
          </w:p>
        </w:tc>
        <w:tc>
          <w:tcPr>
            <w:tcW w:w="2126" w:type="dxa"/>
          </w:tcPr>
          <w:p w:rsidR="0023601F" w:rsidRDefault="0023601F" w:rsidP="0023601F">
            <w:pPr>
              <w:spacing w:after="50"/>
              <w:rPr>
                <w:rFonts w:ascii="Times New Roman" w:hAnsi="Times New Roman"/>
              </w:rPr>
            </w:pPr>
            <w:r>
              <w:rPr>
                <w:rFonts w:hint="eastAsia"/>
              </w:rPr>
              <w:t>NR CA-Polar</w:t>
            </w:r>
            <w:r>
              <w:rPr>
                <w:rFonts w:hint="eastAsia"/>
                <w:lang w:val="en-US"/>
              </w:rPr>
              <w:t xml:space="preserve"> code</w:t>
            </w:r>
          </w:p>
        </w:tc>
        <w:tc>
          <w:tcPr>
            <w:tcW w:w="2410" w:type="dxa"/>
          </w:tcPr>
          <w:p w:rsidR="0023601F" w:rsidRDefault="0023601F" w:rsidP="0023601F">
            <w:pPr>
              <w:spacing w:after="50"/>
              <w:rPr>
                <w:rFonts w:ascii="Times New Roman" w:hAnsi="Times New Roman"/>
              </w:rPr>
            </w:pPr>
            <w:r>
              <w:rPr>
                <w:rFonts w:hint="eastAsia"/>
              </w:rPr>
              <w:t xml:space="preserve">NR </w:t>
            </w:r>
            <w:r>
              <w:rPr>
                <w:rFonts w:hint="eastAsia"/>
                <w:lang w:val="en-US"/>
              </w:rPr>
              <w:t>LDPC</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CRC length</w:t>
            </w:r>
          </w:p>
        </w:tc>
        <w:tc>
          <w:tcPr>
            <w:tcW w:w="2126" w:type="dxa"/>
          </w:tcPr>
          <w:p w:rsidR="0023601F" w:rsidRDefault="0023601F" w:rsidP="0023601F">
            <w:pPr>
              <w:spacing w:after="50"/>
              <w:rPr>
                <w:rFonts w:ascii="Times New Roman" w:hAnsi="Times New Roman"/>
              </w:rPr>
            </w:pPr>
            <w:r>
              <w:rPr>
                <w:rFonts w:hint="eastAsia"/>
                <w:lang w:val="en-US"/>
              </w:rPr>
              <w:t>24 bits</w:t>
            </w:r>
          </w:p>
        </w:tc>
        <w:tc>
          <w:tcPr>
            <w:tcW w:w="2410" w:type="dxa"/>
          </w:tcPr>
          <w:p w:rsidR="0023601F" w:rsidRDefault="0023601F" w:rsidP="0023601F">
            <w:pPr>
              <w:spacing w:after="50"/>
              <w:rPr>
                <w:rFonts w:ascii="Times New Roman" w:hAnsi="Times New Roman"/>
              </w:rPr>
            </w:pPr>
            <w:r>
              <w:rPr>
                <w:rFonts w:hint="eastAsia"/>
                <w:lang w:val="en-US"/>
              </w:rPr>
              <w:t>16 bits</w:t>
            </w:r>
          </w:p>
        </w:tc>
      </w:tr>
      <w:tr w:rsidR="0023601F" w:rsidTr="0023601F">
        <w:tc>
          <w:tcPr>
            <w:tcW w:w="2552" w:type="dxa"/>
          </w:tcPr>
          <w:p w:rsidR="0023601F" w:rsidRDefault="0023601F" w:rsidP="0023601F">
            <w:pPr>
              <w:spacing w:after="50"/>
              <w:rPr>
                <w:rFonts w:ascii="Times New Roman" w:hAnsi="Times New Roman"/>
              </w:rPr>
            </w:pPr>
            <w:r>
              <w:rPr>
                <w:rFonts w:hint="eastAsia"/>
                <w:lang w:val="en-US"/>
              </w:rPr>
              <w:t xml:space="preserve">Decoding </w:t>
            </w:r>
            <w:r w:rsidR="00E8477E">
              <w:rPr>
                <w:lang w:val="en-US"/>
              </w:rPr>
              <w:t>algorithm</w:t>
            </w:r>
          </w:p>
        </w:tc>
        <w:tc>
          <w:tcPr>
            <w:tcW w:w="2126" w:type="dxa"/>
          </w:tcPr>
          <w:p w:rsidR="0023601F" w:rsidRDefault="0023601F" w:rsidP="0023601F">
            <w:r>
              <w:rPr>
                <w:rFonts w:ascii="Times New Roman" w:eastAsia="Malgun Gothic" w:hAnsi="Times New Roman"/>
                <w:lang w:eastAsia="ko-KR"/>
              </w:rPr>
              <w:t xml:space="preserve">SCL, List </w:t>
            </w:r>
            <w:r>
              <w:rPr>
                <w:rFonts w:ascii="Times New Roman" w:hAnsi="Times New Roman"/>
              </w:rPr>
              <w:t>=</w:t>
            </w:r>
            <w:r>
              <w:rPr>
                <w:rFonts w:hint="eastAsia"/>
                <w:lang w:val="en-US"/>
              </w:rPr>
              <w:t>32</w:t>
            </w:r>
            <w:r>
              <w:rPr>
                <w:rFonts w:ascii="Times New Roman" w:hAnsi="Times New Roman"/>
              </w:rPr>
              <w:t xml:space="preserve"> </w:t>
            </w:r>
          </w:p>
          <w:p w:rsidR="0023601F" w:rsidRDefault="0023601F" w:rsidP="0023601F">
            <w:pPr>
              <w:spacing w:after="50"/>
              <w:rPr>
                <w:rFonts w:ascii="Times New Roman" w:hAnsi="Times New Roman"/>
              </w:rPr>
            </w:pPr>
            <w:r>
              <w:rPr>
                <w:rFonts w:ascii="Times New Roman" w:eastAsia="Malgun Gothic" w:hAnsi="Times New Roman"/>
                <w:lang w:eastAsia="ko-KR"/>
              </w:rPr>
              <w:t xml:space="preserve">Nmax </w:t>
            </w:r>
            <w:r>
              <w:rPr>
                <w:rFonts w:ascii="Times New Roman" w:eastAsia="SimSun" w:hAnsi="Times New Roman" w:hint="eastAsia"/>
                <w:lang w:val="en-US"/>
              </w:rPr>
              <w:t>=4096</w:t>
            </w:r>
          </w:p>
        </w:tc>
        <w:tc>
          <w:tcPr>
            <w:tcW w:w="2410" w:type="dxa"/>
          </w:tcPr>
          <w:p w:rsidR="0023601F" w:rsidRDefault="0023601F" w:rsidP="0023601F">
            <w:pPr>
              <w:spacing w:after="50"/>
              <w:rPr>
                <w:rFonts w:ascii="Times New Roman" w:hAnsi="Times New Roman"/>
              </w:rPr>
            </w:pPr>
            <w:r>
              <w:rPr>
                <w:rFonts w:hint="eastAsia"/>
                <w:lang w:val="en-US"/>
              </w:rPr>
              <w:t>F</w:t>
            </w:r>
            <w:r>
              <w:rPr>
                <w:rFonts w:ascii="Times New Roman" w:hAnsi="Times New Roman"/>
                <w:lang w:eastAsia="ja-JP"/>
              </w:rPr>
              <w:t xml:space="preserve">looding </w:t>
            </w:r>
            <w:r>
              <w:rPr>
                <w:rFonts w:hint="eastAsia"/>
                <w:lang w:val="en-US"/>
              </w:rPr>
              <w:t>BP</w:t>
            </w:r>
            <w:r>
              <w:rPr>
                <w:rFonts w:ascii="Times New Roman" w:hAnsi="Times New Roman"/>
                <w:lang w:eastAsia="ja-JP"/>
              </w:rPr>
              <w:t>, 50 iterations</w:t>
            </w:r>
          </w:p>
        </w:tc>
      </w:tr>
    </w:tbl>
    <w:p w:rsidR="00FB444C" w:rsidRDefault="00CC25D5" w:rsidP="00DB2D18">
      <w:pPr>
        <w:spacing w:after="50"/>
        <w:ind w:firstLineChars="800" w:firstLine="1606"/>
        <w:rPr>
          <w:rFonts w:ascii="Times New Roman" w:hAnsi="Times New Roman"/>
        </w:rPr>
      </w:pPr>
      <w:r w:rsidRPr="00DB2D18">
        <w:rPr>
          <w:rFonts w:ascii="Times New Roman" w:hAnsi="Times New Roman" w:hint="eastAsia"/>
          <w:b/>
        </w:rPr>
        <w:t xml:space="preserve">Table </w:t>
      </w:r>
      <w:r w:rsidR="00DB2D18" w:rsidRPr="00DB2D18">
        <w:rPr>
          <w:rFonts w:ascii="Times New Roman" w:hAnsi="Times New Roman"/>
          <w:b/>
        </w:rPr>
        <w:t>8</w:t>
      </w:r>
      <w:r w:rsidRPr="00D03FD0">
        <w:rPr>
          <w:rFonts w:ascii="Times New Roman" w:hAnsi="Times New Roman"/>
        </w:rPr>
        <w:t>-</w:t>
      </w:r>
      <w:r>
        <w:rPr>
          <w:rFonts w:ascii="Times New Roman" w:hAnsi="Times New Roman" w:hint="eastAsia"/>
        </w:rPr>
        <w:t xml:space="preserve"> </w:t>
      </w:r>
      <w:r>
        <w:rPr>
          <w:rFonts w:ascii="Times New Roman" w:hAnsi="Times New Roman"/>
        </w:rPr>
        <w:t>S</w:t>
      </w:r>
      <w:r>
        <w:rPr>
          <w:rFonts w:ascii="Times New Roman" w:hAnsi="Times New Roman" w:hint="eastAsia"/>
        </w:rPr>
        <w:t>imulation assumption of Polar codes and LDPC codes for URLLC</w:t>
      </w:r>
    </w:p>
    <w:p w:rsidR="0023601F" w:rsidRDefault="0023601F" w:rsidP="00A02882">
      <w:pPr>
        <w:spacing w:after="50"/>
        <w:rPr>
          <w:rFonts w:ascii="Times New Roman" w:hAnsi="Times New Roman"/>
        </w:rPr>
      </w:pPr>
    </w:p>
    <w:p w:rsidR="00AA40B2" w:rsidRDefault="00A02882" w:rsidP="00A02882">
      <w:pPr>
        <w:spacing w:after="50"/>
        <w:rPr>
          <w:rFonts w:ascii="Times New Roman" w:hAnsi="Times New Roman"/>
        </w:rPr>
      </w:pPr>
      <w:r w:rsidRPr="003F57C3">
        <w:rPr>
          <w:rFonts w:ascii="Times New Roman" w:hAnsi="Times New Roman"/>
        </w:rPr>
        <w:t xml:space="preserve">For URLLC, </w:t>
      </w:r>
      <w:r w:rsidR="00C67B92">
        <w:rPr>
          <w:rFonts w:ascii="Times New Roman" w:hAnsi="Times New Roman" w:hint="eastAsia"/>
        </w:rPr>
        <w:t xml:space="preserve">according to Figure </w:t>
      </w:r>
      <w:r w:rsidR="00C67B92">
        <w:rPr>
          <w:rFonts w:ascii="Times New Roman" w:hAnsi="Times New Roman"/>
        </w:rPr>
        <w:t>6</w:t>
      </w:r>
      <w:r w:rsidR="00C67B92">
        <w:rPr>
          <w:rFonts w:ascii="Times New Roman" w:hAnsi="Times New Roman" w:hint="eastAsia"/>
        </w:rPr>
        <w:t xml:space="preserve"> and Figure </w:t>
      </w:r>
      <w:r w:rsidR="00C67B92">
        <w:rPr>
          <w:rFonts w:ascii="Times New Roman" w:hAnsi="Times New Roman"/>
        </w:rPr>
        <w:t>7</w:t>
      </w:r>
      <w:r w:rsidR="00AA40B2">
        <w:rPr>
          <w:rFonts w:ascii="Times New Roman" w:hAnsi="Times New Roman" w:hint="eastAsia"/>
        </w:rPr>
        <w:t xml:space="preserve"> </w:t>
      </w:r>
      <w:r w:rsidR="00CC25D5">
        <w:rPr>
          <w:rFonts w:ascii="Times New Roman" w:hAnsi="Times New Roman" w:hint="eastAsia"/>
        </w:rPr>
        <w:t xml:space="preserve">based on the </w:t>
      </w:r>
      <w:r w:rsidR="00CC25D5">
        <w:rPr>
          <w:rFonts w:ascii="Times New Roman" w:hAnsi="Times New Roman"/>
        </w:rPr>
        <w:t>simulation</w:t>
      </w:r>
      <w:r w:rsidR="00C67B92">
        <w:rPr>
          <w:rFonts w:ascii="Times New Roman" w:hAnsi="Times New Roman" w:hint="eastAsia"/>
        </w:rPr>
        <w:t xml:space="preserve"> assumption in Table </w:t>
      </w:r>
      <w:r w:rsidR="00C67B92">
        <w:rPr>
          <w:rFonts w:ascii="Times New Roman" w:hAnsi="Times New Roman"/>
        </w:rPr>
        <w:t>8</w:t>
      </w:r>
      <w:r w:rsidR="00CC25D5">
        <w:rPr>
          <w:rFonts w:ascii="Times New Roman" w:hAnsi="Times New Roman" w:hint="eastAsia"/>
        </w:rPr>
        <w:t xml:space="preserve">, Polar codes </w:t>
      </w:r>
      <w:r w:rsidR="00CC25D5">
        <w:rPr>
          <w:rFonts w:ascii="Times New Roman" w:hAnsi="Times New Roman"/>
        </w:rPr>
        <w:t>outperform</w:t>
      </w:r>
      <w:r w:rsidR="00CC25D5">
        <w:rPr>
          <w:rFonts w:ascii="Times New Roman" w:hAnsi="Times New Roman" w:hint="eastAsia"/>
        </w:rPr>
        <w:t xml:space="preserve"> LDPC codes with around 1dB SNR at BLER=10^-5 when </w:t>
      </w:r>
      <w:r w:rsidR="00C67B92">
        <w:rPr>
          <w:rFonts w:ascii="Times New Roman" w:hAnsi="Times New Roman"/>
        </w:rPr>
        <w:t xml:space="preserve">the </w:t>
      </w:r>
      <w:r w:rsidR="00AA40B2">
        <w:rPr>
          <w:rFonts w:ascii="Times New Roman" w:hAnsi="Times New Roman" w:hint="eastAsia"/>
        </w:rPr>
        <w:t>i</w:t>
      </w:r>
      <w:r w:rsidR="00FB444C" w:rsidRPr="00FB444C">
        <w:rPr>
          <w:rFonts w:ascii="Times New Roman" w:hAnsi="Times New Roman"/>
        </w:rPr>
        <w:t xml:space="preserve">nformation block size </w:t>
      </w:r>
      <w:r w:rsidR="00C67B92">
        <w:rPr>
          <w:rFonts w:ascii="Times New Roman" w:hAnsi="Times New Roman"/>
        </w:rPr>
        <w:t xml:space="preserve">equals </w:t>
      </w:r>
      <w:r w:rsidR="00FB444C" w:rsidRPr="00FB444C">
        <w:rPr>
          <w:rFonts w:ascii="Times New Roman" w:hAnsi="Times New Roman"/>
        </w:rPr>
        <w:t xml:space="preserve">40, </w:t>
      </w:r>
      <w:r w:rsidR="00F65B23">
        <w:rPr>
          <w:rFonts w:ascii="Times New Roman" w:hAnsi="Times New Roman" w:hint="eastAsia"/>
        </w:rPr>
        <w:t>but</w:t>
      </w:r>
      <w:r w:rsidR="00FB444C" w:rsidRPr="00FB444C">
        <w:rPr>
          <w:rFonts w:ascii="Times New Roman" w:hAnsi="Times New Roman"/>
        </w:rPr>
        <w:t xml:space="preserve"> LDPC</w:t>
      </w:r>
      <w:r w:rsidR="00CC25D5">
        <w:rPr>
          <w:rFonts w:ascii="Times New Roman" w:hAnsi="Times New Roman" w:hint="eastAsia"/>
        </w:rPr>
        <w:t xml:space="preserve"> codes </w:t>
      </w:r>
      <w:r w:rsidR="00CC25D5">
        <w:rPr>
          <w:rFonts w:ascii="Times New Roman" w:hAnsi="Times New Roman"/>
        </w:rPr>
        <w:t>outperform</w:t>
      </w:r>
      <w:r w:rsidR="00CC25D5">
        <w:rPr>
          <w:rFonts w:ascii="Times New Roman" w:hAnsi="Times New Roman" w:hint="eastAsia"/>
        </w:rPr>
        <w:t xml:space="preserve"> Polar codes with around 1dB SNR at BLER=10^-5 when </w:t>
      </w:r>
      <w:r w:rsidR="00AA40B2">
        <w:rPr>
          <w:rFonts w:ascii="Times New Roman" w:hAnsi="Times New Roman" w:hint="eastAsia"/>
        </w:rPr>
        <w:t>i</w:t>
      </w:r>
      <w:r w:rsidR="00C67B92">
        <w:rPr>
          <w:rFonts w:ascii="Times New Roman" w:hAnsi="Times New Roman"/>
        </w:rPr>
        <w:t xml:space="preserve">nformation block size equals </w:t>
      </w:r>
      <w:r w:rsidR="00FB444C" w:rsidRPr="00FB444C">
        <w:rPr>
          <w:rFonts w:ascii="Times New Roman" w:hAnsi="Times New Roman"/>
        </w:rPr>
        <w:t>1600</w:t>
      </w:r>
      <w:r w:rsidR="00C67B92">
        <w:rPr>
          <w:rFonts w:ascii="Times New Roman" w:hAnsi="Times New Roman"/>
        </w:rPr>
        <w:t>.</w:t>
      </w:r>
      <w:r w:rsidR="00C67B92">
        <w:rPr>
          <w:rFonts w:ascii="Times New Roman" w:hAnsi="Times New Roman" w:hint="eastAsia"/>
        </w:rPr>
        <w:t xml:space="preserve"> </w:t>
      </w:r>
      <w:r w:rsidR="00C67B92">
        <w:rPr>
          <w:rFonts w:ascii="Times New Roman" w:hAnsi="Times New Roman"/>
        </w:rPr>
        <w:t>T</w:t>
      </w:r>
      <w:r w:rsidR="00CC25D5">
        <w:rPr>
          <w:rFonts w:ascii="Times New Roman" w:hAnsi="Times New Roman" w:hint="eastAsia"/>
        </w:rPr>
        <w:t xml:space="preserve">herefore both </w:t>
      </w:r>
      <w:r w:rsidR="00F65B23">
        <w:rPr>
          <w:rFonts w:ascii="Times New Roman" w:hAnsi="Times New Roman" w:hint="eastAsia"/>
        </w:rPr>
        <w:t xml:space="preserve">Polar </w:t>
      </w:r>
      <w:r w:rsidR="00CC25D5">
        <w:rPr>
          <w:rFonts w:ascii="Times New Roman" w:hAnsi="Times New Roman" w:hint="eastAsia"/>
        </w:rPr>
        <w:t>codes</w:t>
      </w:r>
      <w:r w:rsidR="00F65B23">
        <w:rPr>
          <w:rFonts w:ascii="Times New Roman" w:hAnsi="Times New Roman" w:hint="eastAsia"/>
        </w:rPr>
        <w:t xml:space="preserve"> and LDPC codes</w:t>
      </w:r>
      <w:r w:rsidR="00CC25D5">
        <w:rPr>
          <w:rFonts w:ascii="Times New Roman" w:hAnsi="Times New Roman" w:hint="eastAsia"/>
        </w:rPr>
        <w:t xml:space="preserve"> have their </w:t>
      </w:r>
      <w:r w:rsidR="00F65B23">
        <w:rPr>
          <w:rFonts w:ascii="Times New Roman" w:hAnsi="Times New Roman" w:hint="eastAsia"/>
        </w:rPr>
        <w:t xml:space="preserve">own </w:t>
      </w:r>
      <w:r w:rsidR="00F65B23">
        <w:rPr>
          <w:rFonts w:ascii="Times New Roman" w:hAnsi="Times New Roman"/>
        </w:rPr>
        <w:t>obvious</w:t>
      </w:r>
      <w:r w:rsidR="00CC25D5">
        <w:rPr>
          <w:rFonts w:ascii="Times New Roman" w:hAnsi="Times New Roman" w:hint="eastAsia"/>
        </w:rPr>
        <w:t xml:space="preserve"> performance advantage in different information block size range</w:t>
      </w:r>
      <w:r w:rsidR="00C67B92">
        <w:rPr>
          <w:rFonts w:ascii="Times New Roman" w:hAnsi="Times New Roman"/>
        </w:rPr>
        <w:t>s</w:t>
      </w:r>
      <w:r w:rsidR="00CC25D5">
        <w:rPr>
          <w:rFonts w:ascii="Times New Roman" w:hAnsi="Times New Roman" w:hint="eastAsia"/>
        </w:rPr>
        <w:t xml:space="preserve">. </w:t>
      </w:r>
      <w:r w:rsidR="00AA40B2">
        <w:rPr>
          <w:rFonts w:ascii="Times New Roman" w:hAnsi="Times New Roman" w:hint="eastAsia"/>
        </w:rPr>
        <w:t>More importantly</w:t>
      </w:r>
      <w:r w:rsidR="00CC25D5">
        <w:rPr>
          <w:rFonts w:ascii="Times New Roman" w:hAnsi="Times New Roman" w:hint="eastAsia"/>
        </w:rPr>
        <w:t xml:space="preserve">, </w:t>
      </w:r>
      <w:r w:rsidR="00C67B92">
        <w:rPr>
          <w:rFonts w:ascii="Times New Roman" w:hAnsi="Times New Roman"/>
        </w:rPr>
        <w:t xml:space="preserve">the </w:t>
      </w:r>
      <w:r w:rsidR="00CC25D5">
        <w:rPr>
          <w:rFonts w:ascii="Times New Roman" w:hAnsi="Times New Roman" w:hint="eastAsia"/>
        </w:rPr>
        <w:t xml:space="preserve">channel coding scheme for URLLC has not be discussed and decided. </w:t>
      </w:r>
      <w:r w:rsidR="00F65B23">
        <w:rPr>
          <w:rFonts w:ascii="Times New Roman" w:hAnsi="Times New Roman" w:hint="eastAsia"/>
        </w:rPr>
        <w:t xml:space="preserve">Meanwhile </w:t>
      </w:r>
      <w:r w:rsidR="00F65B23" w:rsidRPr="003F57C3">
        <w:rPr>
          <w:rFonts w:ascii="Times New Roman" w:hAnsi="Times New Roman"/>
        </w:rPr>
        <w:t xml:space="preserve">the performance </w:t>
      </w:r>
      <w:r w:rsidR="00F65B23">
        <w:rPr>
          <w:rFonts w:ascii="Times New Roman" w:hAnsi="Times New Roman" w:hint="eastAsia"/>
        </w:rPr>
        <w:t>of error floor</w:t>
      </w:r>
      <w:r w:rsidR="00F65B23" w:rsidRPr="003F57C3">
        <w:rPr>
          <w:rFonts w:ascii="Times New Roman" w:hAnsi="Times New Roman"/>
        </w:rPr>
        <w:t xml:space="preserve"> is </w:t>
      </w:r>
      <w:r w:rsidR="00F65B23">
        <w:rPr>
          <w:rFonts w:ascii="Times New Roman" w:hAnsi="Times New Roman" w:hint="eastAsia"/>
        </w:rPr>
        <w:t xml:space="preserve">still </w:t>
      </w:r>
      <w:r w:rsidR="00F65B23" w:rsidRPr="003F57C3">
        <w:rPr>
          <w:rFonts w:ascii="Times New Roman" w:hAnsi="Times New Roman"/>
        </w:rPr>
        <w:t>not clear</w:t>
      </w:r>
      <w:r w:rsidR="00F65B23">
        <w:rPr>
          <w:rFonts w:ascii="Times New Roman" w:hAnsi="Times New Roman" w:hint="eastAsia"/>
        </w:rPr>
        <w:t xml:space="preserve"> for both codes. </w:t>
      </w:r>
      <w:r w:rsidR="00CC25D5">
        <w:rPr>
          <w:rFonts w:ascii="Times New Roman" w:hAnsi="Times New Roman" w:hint="eastAsia"/>
        </w:rPr>
        <w:t>Thus</w:t>
      </w:r>
      <w:r w:rsidR="00C67B92">
        <w:rPr>
          <w:rFonts w:ascii="Times New Roman" w:hAnsi="Times New Roman"/>
        </w:rPr>
        <w:t>,</w:t>
      </w:r>
      <w:r w:rsidR="00CC25D5">
        <w:rPr>
          <w:rFonts w:ascii="Times New Roman" w:hAnsi="Times New Roman" w:hint="eastAsia"/>
        </w:rPr>
        <w:t xml:space="preserve"> </w:t>
      </w:r>
      <w:r w:rsidRPr="003F57C3">
        <w:rPr>
          <w:rFonts w:ascii="Times New Roman" w:hAnsi="Times New Roman"/>
        </w:rPr>
        <w:t xml:space="preserve">the TBS selection should be done after the channel coding scheme is completed. </w:t>
      </w:r>
    </w:p>
    <w:p w:rsidR="00DB2D18" w:rsidRPr="00E6027B" w:rsidRDefault="00DB2D18" w:rsidP="00AA40B2">
      <w:pPr>
        <w:rPr>
          <w:rFonts w:ascii="Times New Roman" w:hAnsi="Times New Roman"/>
          <w:b/>
          <w:i/>
        </w:rPr>
      </w:pPr>
    </w:p>
    <w:p w:rsidR="00AA40B2" w:rsidRPr="00E6027B" w:rsidRDefault="00AA40B2" w:rsidP="00AA40B2">
      <w:pPr>
        <w:rPr>
          <w:rFonts w:ascii="Times New Roman" w:hAnsi="Times New Roman"/>
          <w:b/>
          <w:i/>
        </w:rPr>
      </w:pPr>
      <w:r w:rsidRPr="00E6027B">
        <w:rPr>
          <w:rFonts w:ascii="Times New Roman" w:hAnsi="Times New Roman"/>
          <w:b/>
          <w:i/>
        </w:rPr>
        <w:t>O</w:t>
      </w:r>
      <w:r w:rsidRPr="00E6027B">
        <w:rPr>
          <w:rFonts w:ascii="Times New Roman" w:hAnsi="Times New Roman" w:hint="eastAsia"/>
          <w:b/>
          <w:i/>
        </w:rPr>
        <w:t>bservation 6: Channel coding scheme for URLLC data has not been decided.</w:t>
      </w:r>
    </w:p>
    <w:p w:rsidR="00AA40B2" w:rsidRPr="00E6027B" w:rsidRDefault="00AA40B2" w:rsidP="00AA40B2">
      <w:pPr>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7: </w:t>
      </w:r>
      <w:r w:rsidR="003E0F8D" w:rsidRPr="00E6027B">
        <w:rPr>
          <w:rFonts w:ascii="Times New Roman" w:hAnsi="Times New Roman" w:hint="eastAsia"/>
          <w:b/>
          <w:i/>
        </w:rPr>
        <w:t>For t</w:t>
      </w:r>
      <w:r w:rsidRPr="00E6027B">
        <w:rPr>
          <w:rFonts w:ascii="Times New Roman" w:hAnsi="Times New Roman" w:hint="eastAsia"/>
          <w:b/>
          <w:i/>
        </w:rPr>
        <w:t xml:space="preserve">wo channel coding </w:t>
      </w:r>
      <w:r w:rsidRPr="00E6027B">
        <w:rPr>
          <w:rFonts w:ascii="Times New Roman" w:hAnsi="Times New Roman"/>
          <w:b/>
          <w:i/>
        </w:rPr>
        <w:t>candidates</w:t>
      </w:r>
      <w:r w:rsidRPr="00E6027B">
        <w:rPr>
          <w:rFonts w:ascii="Times New Roman" w:hAnsi="Times New Roman" w:hint="eastAsia"/>
          <w:b/>
          <w:i/>
        </w:rPr>
        <w:t xml:space="preserve"> for URLLC data, </w:t>
      </w:r>
      <w:r w:rsidR="003E0F8D" w:rsidRPr="00E6027B">
        <w:rPr>
          <w:rFonts w:ascii="Times New Roman" w:hAnsi="Times New Roman" w:hint="eastAsia"/>
          <w:b/>
          <w:i/>
        </w:rPr>
        <w:t>both</w:t>
      </w:r>
      <w:r w:rsidR="00FB444C" w:rsidRPr="00E6027B">
        <w:rPr>
          <w:rFonts w:ascii="Times New Roman" w:hAnsi="Times New Roman"/>
          <w:b/>
          <w:i/>
        </w:rPr>
        <w:t xml:space="preserve"> Polar codes and LDPC codes</w:t>
      </w:r>
      <w:r w:rsidR="00823BF4" w:rsidRPr="00E6027B">
        <w:rPr>
          <w:rFonts w:ascii="Times New Roman" w:hAnsi="Times New Roman"/>
          <w:b/>
          <w:i/>
        </w:rPr>
        <w:t xml:space="preserve"> have </w:t>
      </w:r>
      <w:r w:rsidR="003E0F8D" w:rsidRPr="00E6027B">
        <w:rPr>
          <w:rFonts w:ascii="Times New Roman" w:hAnsi="Times New Roman" w:hint="eastAsia"/>
          <w:b/>
          <w:i/>
        </w:rPr>
        <w:t xml:space="preserve">better </w:t>
      </w:r>
      <w:r w:rsidR="00FB444C" w:rsidRPr="00E6027B">
        <w:rPr>
          <w:rFonts w:ascii="Times New Roman" w:hAnsi="Times New Roman"/>
          <w:b/>
          <w:i/>
        </w:rPr>
        <w:t xml:space="preserve">performance </w:t>
      </w:r>
      <w:r w:rsidR="003E0F8D" w:rsidRPr="00E6027B">
        <w:rPr>
          <w:rFonts w:ascii="Times New Roman" w:hAnsi="Times New Roman" w:hint="eastAsia"/>
          <w:b/>
          <w:i/>
        </w:rPr>
        <w:t>at small code size and large code size respectively</w:t>
      </w:r>
      <w:r w:rsidRPr="00E6027B">
        <w:rPr>
          <w:rFonts w:ascii="Times New Roman" w:hAnsi="Times New Roman" w:hint="eastAsia"/>
          <w:b/>
          <w:i/>
        </w:rPr>
        <w:t>.</w:t>
      </w:r>
    </w:p>
    <w:p w:rsidR="00215C6E" w:rsidRPr="00E6027B" w:rsidRDefault="00A02882" w:rsidP="00A02882">
      <w:pPr>
        <w:overflowPunct/>
        <w:autoSpaceDE/>
        <w:autoSpaceDN/>
        <w:adjustRightInd/>
        <w:spacing w:line="360" w:lineRule="auto"/>
        <w:jc w:val="left"/>
        <w:textAlignment w:val="auto"/>
        <w:rPr>
          <w:rFonts w:ascii="Times New Roman" w:hAnsi="Times New Roman"/>
          <w:b/>
          <w:i/>
          <w:lang w:val="en-US"/>
        </w:rPr>
      </w:pPr>
      <w:r w:rsidRPr="00E6027B">
        <w:rPr>
          <w:rFonts w:ascii="Times New Roman" w:eastAsia="Batang" w:hAnsi="Times New Roman"/>
          <w:b/>
          <w:i/>
          <w:lang w:val="en-US" w:eastAsia="en-US"/>
        </w:rPr>
        <w:t xml:space="preserve">Proposal </w:t>
      </w:r>
      <w:r w:rsidR="00E6027B" w:rsidRPr="00E6027B">
        <w:rPr>
          <w:rFonts w:ascii="Times New Roman" w:hAnsi="Times New Roman"/>
          <w:b/>
          <w:i/>
          <w:lang w:val="en-US"/>
        </w:rPr>
        <w:t>16</w:t>
      </w:r>
      <w:r w:rsidRPr="00E6027B">
        <w:rPr>
          <w:rFonts w:ascii="Times New Roman" w:eastAsia="Batang" w:hAnsi="Times New Roman"/>
          <w:b/>
          <w:i/>
          <w:lang w:val="en-US" w:eastAsia="en-US"/>
        </w:rPr>
        <w:t>:</w:t>
      </w:r>
      <w:r w:rsidRPr="00E6027B">
        <w:rPr>
          <w:rFonts w:asciiTheme="minorEastAsia" w:hAnsiTheme="minorEastAsia" w:hint="eastAsia"/>
          <w:b/>
          <w:i/>
          <w:lang w:val="en-US"/>
        </w:rPr>
        <w:t xml:space="preserve"> </w:t>
      </w:r>
      <w:r w:rsidRPr="00E6027B">
        <w:rPr>
          <w:rFonts w:ascii="Times New Roman" w:hAnsi="Times New Roman" w:hint="eastAsia"/>
          <w:b/>
          <w:i/>
          <w:lang w:val="en-US"/>
        </w:rPr>
        <w:t xml:space="preserve">TBS </w:t>
      </w:r>
      <w:r w:rsidRPr="00E6027B">
        <w:rPr>
          <w:rFonts w:ascii="Times New Roman" w:hAnsi="Times New Roman"/>
          <w:b/>
          <w:i/>
          <w:lang w:val="en-US"/>
        </w:rPr>
        <w:t>table for</w:t>
      </w:r>
      <w:r w:rsidRPr="00E6027B">
        <w:rPr>
          <w:rFonts w:ascii="Times New Roman" w:hAnsi="Times New Roman" w:hint="eastAsia"/>
          <w:b/>
          <w:i/>
          <w:lang w:val="en-US"/>
        </w:rPr>
        <w:t xml:space="preserve"> URLLC should be </w:t>
      </w:r>
      <w:r w:rsidRPr="00E6027B">
        <w:rPr>
          <w:rFonts w:ascii="Times New Roman" w:hAnsi="Times New Roman"/>
          <w:b/>
          <w:i/>
          <w:lang w:val="en-US"/>
        </w:rPr>
        <w:t>decided after</w:t>
      </w:r>
      <w:r w:rsidRPr="00E6027B">
        <w:rPr>
          <w:rFonts w:ascii="Times New Roman" w:hAnsi="Times New Roman" w:hint="eastAsia"/>
          <w:b/>
          <w:i/>
          <w:lang w:val="en-US"/>
        </w:rPr>
        <w:t xml:space="preserve"> channel coding schemes for URLLC is decided.</w:t>
      </w:r>
    </w:p>
    <w:p w:rsidR="00484A60" w:rsidRDefault="003E40F4" w:rsidP="003E40F4">
      <w:pPr>
        <w:pStyle w:val="Heading1"/>
        <w:rPr>
          <w:lang w:val="en-US"/>
        </w:rPr>
      </w:pPr>
      <w:r>
        <w:rPr>
          <w:lang w:val="en-US"/>
        </w:rPr>
        <w:t>Conclusion</w:t>
      </w:r>
    </w:p>
    <w:p w:rsidR="003E40F4" w:rsidRDefault="005C649A" w:rsidP="003E40F4">
      <w:pPr>
        <w:rPr>
          <w:rFonts w:ascii="Times New Roman" w:hAnsi="Times New Roman"/>
          <w:lang w:val="en-US"/>
        </w:rPr>
      </w:pPr>
      <w:r w:rsidRPr="005C649A">
        <w:rPr>
          <w:rFonts w:ascii="Times New Roman" w:hAnsi="Times New Roman"/>
          <w:lang w:val="en-US"/>
        </w:rPr>
        <w:t>In this con</w:t>
      </w:r>
      <w:r>
        <w:rPr>
          <w:rFonts w:ascii="Times New Roman" w:hAnsi="Times New Roman"/>
          <w:lang w:val="en-US"/>
        </w:rPr>
        <w:t>t</w:t>
      </w:r>
      <w:r w:rsidRPr="005C649A">
        <w:rPr>
          <w:rFonts w:ascii="Times New Roman" w:hAnsi="Times New Roman"/>
          <w:lang w:val="en-US"/>
        </w:rPr>
        <w:t>ribution</w:t>
      </w:r>
      <w:r>
        <w:rPr>
          <w:rFonts w:ascii="Times New Roman" w:hAnsi="Times New Roman"/>
          <w:lang w:val="en-US"/>
        </w:rPr>
        <w:t xml:space="preserve"> we have discussed remaining issue on resource allocation.</w:t>
      </w:r>
    </w:p>
    <w:p w:rsidR="005C649A" w:rsidRDefault="005C649A" w:rsidP="003E40F4">
      <w:pPr>
        <w:rPr>
          <w:rFonts w:ascii="Times New Roman" w:hAnsi="Times New Roman"/>
          <w:lang w:val="en-US"/>
        </w:rPr>
      </w:pPr>
      <w:r w:rsidRPr="005C649A">
        <w:rPr>
          <w:rFonts w:ascii="Times New Roman" w:hAnsi="Times New Roman"/>
          <w:b/>
          <w:u w:val="single"/>
          <w:lang w:val="en-US"/>
        </w:rPr>
        <w:t>For the frequency domain allocation</w:t>
      </w:r>
      <w:r>
        <w:rPr>
          <w:rFonts w:ascii="Times New Roman" w:hAnsi="Times New Roman"/>
          <w:lang w:val="en-US"/>
        </w:rPr>
        <w:t>, we investigate</w:t>
      </w:r>
      <w:r w:rsidR="00E6027B">
        <w:rPr>
          <w:rFonts w:ascii="Times New Roman" w:hAnsi="Times New Roman"/>
          <w:lang w:val="en-US"/>
        </w:rPr>
        <w:t xml:space="preserve"> the stating granularity and</w:t>
      </w:r>
      <w:r>
        <w:rPr>
          <w:rFonts w:ascii="Times New Roman" w:hAnsi="Times New Roman"/>
          <w:lang w:val="en-US"/>
        </w:rPr>
        <w:t xml:space="preserve"> appropriate grouping granularities for BWPs with different bandwidths. The goal is to keep the DCI payload constant for the RA field when resource allocation Type 1 is applied.  We find that 9 bits are needed for the different selection of bandwidths and make the following proposals:</w:t>
      </w:r>
    </w:p>
    <w:p w:rsidR="00E6027B" w:rsidRPr="00697512" w:rsidRDefault="00E6027B" w:rsidP="00E6027B">
      <w:pPr>
        <w:pStyle w:val="BodyText"/>
        <w:rPr>
          <w:rFonts w:ascii="Times New Roman" w:eastAsia="SimSun" w:hAnsi="Times New Roman"/>
          <w:b/>
          <w:i/>
        </w:rPr>
      </w:pPr>
      <w:r w:rsidRPr="00697512">
        <w:rPr>
          <w:rFonts w:ascii="Times New Roman" w:eastAsia="SimSun" w:hAnsi="Times New Roman"/>
          <w:b/>
          <w:i/>
        </w:rPr>
        <w:t>Proposal 1: In order to achieve flexible multiplexing between different transmission durations, an enhancement should be considered for the contiguous resource allocation of LTE UL RA Type 0/ LTE DL RA Type 2.</w:t>
      </w:r>
    </w:p>
    <w:p w:rsidR="00E6027B" w:rsidRPr="00697512" w:rsidRDefault="00E6027B" w:rsidP="00E6027B">
      <w:pPr>
        <w:pStyle w:val="BodyText"/>
        <w:numPr>
          <w:ilvl w:val="0"/>
          <w:numId w:val="23"/>
        </w:numPr>
        <w:overflowPunct/>
        <w:autoSpaceDE/>
        <w:autoSpaceDN/>
        <w:adjustRightInd/>
        <w:textAlignment w:val="auto"/>
        <w:rPr>
          <w:rFonts w:ascii="Times New Roman" w:eastAsia="SimSun" w:hAnsi="Times New Roman"/>
          <w:b/>
          <w:i/>
        </w:rPr>
      </w:pPr>
      <w:r w:rsidRPr="00697512">
        <w:rPr>
          <w:rFonts w:ascii="Times New Roman" w:eastAsia="SimSun" w:hAnsi="Times New Roman"/>
          <w:b/>
          <w:i/>
        </w:rPr>
        <w:t>Even the granularity of the allocated resource is defined in RBG size (more than 1 PRB), the granularity of the allocated starting position is less than that RBG size.</w:t>
      </w:r>
    </w:p>
    <w:p w:rsidR="00E6027B" w:rsidRPr="00E6027B" w:rsidRDefault="00E6027B" w:rsidP="005C649A">
      <w:pPr>
        <w:pStyle w:val="Style2"/>
        <w:ind w:leftChars="0" w:left="0"/>
        <w:contextualSpacing/>
        <w:rPr>
          <w:b/>
          <w:i/>
          <w:sz w:val="20"/>
          <w:szCs w:val="20"/>
          <w:lang w:val="en-GB"/>
        </w:rPr>
      </w:pPr>
    </w:p>
    <w:p w:rsidR="005C649A" w:rsidRPr="00967A5F" w:rsidRDefault="00E6027B" w:rsidP="005C649A">
      <w:pPr>
        <w:pStyle w:val="Style2"/>
        <w:ind w:leftChars="0" w:left="0"/>
        <w:contextualSpacing/>
        <w:rPr>
          <w:b/>
          <w:i/>
          <w:sz w:val="20"/>
          <w:szCs w:val="20"/>
        </w:rPr>
      </w:pPr>
      <w:r>
        <w:rPr>
          <w:b/>
          <w:i/>
          <w:sz w:val="20"/>
          <w:szCs w:val="20"/>
        </w:rPr>
        <w:t>Proposal 2</w:t>
      </w:r>
      <w:r w:rsidR="00EF706E" w:rsidRPr="00967A5F">
        <w:rPr>
          <w:b/>
          <w:i/>
          <w:sz w:val="20"/>
          <w:szCs w:val="20"/>
        </w:rPr>
        <w:t xml:space="preserve">: The </w:t>
      </w:r>
      <w:r w:rsidR="00EF706E">
        <w:rPr>
          <w:b/>
          <w:i/>
          <w:sz w:val="20"/>
          <w:szCs w:val="20"/>
        </w:rPr>
        <w:t xml:space="preserve">RA field in the </w:t>
      </w:r>
      <w:r w:rsidR="00EF706E" w:rsidRPr="00967A5F">
        <w:rPr>
          <w:b/>
          <w:i/>
          <w:sz w:val="20"/>
          <w:szCs w:val="20"/>
        </w:rPr>
        <w:t>DCI</w:t>
      </w:r>
      <w:r w:rsidR="00EF706E">
        <w:rPr>
          <w:b/>
          <w:i/>
          <w:sz w:val="20"/>
          <w:szCs w:val="20"/>
        </w:rPr>
        <w:t xml:space="preserve"> shall have the same size regardless of the BWP</w:t>
      </w:r>
      <w:r w:rsidR="005C649A" w:rsidRPr="00967A5F">
        <w:rPr>
          <w:b/>
          <w:i/>
          <w:sz w:val="20"/>
          <w:szCs w:val="20"/>
        </w:rPr>
        <w:t>.</w:t>
      </w:r>
    </w:p>
    <w:p w:rsidR="005C649A" w:rsidRPr="00967A5F" w:rsidRDefault="005C649A" w:rsidP="005C649A">
      <w:pPr>
        <w:pStyle w:val="Style2"/>
        <w:ind w:leftChars="0" w:left="0"/>
        <w:contextualSpacing/>
        <w:rPr>
          <w:b/>
          <w:i/>
          <w:sz w:val="20"/>
          <w:szCs w:val="20"/>
        </w:rPr>
      </w:pPr>
    </w:p>
    <w:p w:rsidR="005C649A" w:rsidRPr="00967A5F" w:rsidRDefault="00E6027B" w:rsidP="005C649A">
      <w:pPr>
        <w:pStyle w:val="Style2"/>
        <w:ind w:leftChars="0" w:left="0"/>
        <w:contextualSpacing/>
        <w:rPr>
          <w:b/>
          <w:i/>
          <w:sz w:val="20"/>
          <w:szCs w:val="20"/>
        </w:rPr>
      </w:pPr>
      <w:r>
        <w:rPr>
          <w:b/>
          <w:i/>
          <w:sz w:val="20"/>
          <w:szCs w:val="20"/>
        </w:rPr>
        <w:t>Proposal 3</w:t>
      </w:r>
      <w:r w:rsidR="005C649A" w:rsidRPr="00967A5F">
        <w:rPr>
          <w:b/>
          <w:i/>
          <w:sz w:val="20"/>
          <w:szCs w:val="20"/>
        </w:rPr>
        <w:t>: Adopt a table of 6 rows with the following grouping granularities for NR:</w:t>
      </w:r>
    </w:p>
    <w:p w:rsidR="005C649A" w:rsidRPr="00967A5F" w:rsidRDefault="005C649A" w:rsidP="005C649A">
      <w:pPr>
        <w:pStyle w:val="Style2"/>
        <w:ind w:leftChars="0" w:left="0" w:firstLine="420"/>
        <w:contextualSpacing/>
        <w:rPr>
          <w:b/>
          <w:i/>
          <w:sz w:val="20"/>
          <w:szCs w:val="20"/>
        </w:rPr>
      </w:pPr>
      <w:r w:rsidRPr="00967A5F">
        <w:rPr>
          <w:b/>
          <w:i/>
          <w:sz w:val="20"/>
          <w:szCs w:val="20"/>
        </w:rPr>
        <w:t xml:space="preserve">1-31 </w:t>
      </w:r>
      <w:r w:rsidRPr="00967A5F">
        <w:rPr>
          <w:b/>
          <w:i/>
          <w:sz w:val="20"/>
          <w:szCs w:val="20"/>
        </w:rPr>
        <w:tab/>
        <w:t>RBs for BWP BW =&gt; RBG size (G) = 1,</w:t>
      </w:r>
    </w:p>
    <w:p w:rsidR="005C649A" w:rsidRPr="00967A5F" w:rsidRDefault="005C649A" w:rsidP="005C649A">
      <w:pPr>
        <w:pStyle w:val="Style2"/>
        <w:ind w:leftChars="0" w:left="0" w:firstLine="420"/>
        <w:contextualSpacing/>
        <w:rPr>
          <w:b/>
          <w:i/>
          <w:sz w:val="20"/>
          <w:szCs w:val="20"/>
        </w:rPr>
      </w:pPr>
      <w:r w:rsidRPr="00967A5F">
        <w:rPr>
          <w:b/>
          <w:i/>
          <w:sz w:val="20"/>
          <w:szCs w:val="20"/>
        </w:rPr>
        <w:t xml:space="preserve">32-62 </w:t>
      </w:r>
      <w:r w:rsidRPr="00967A5F">
        <w:rPr>
          <w:b/>
          <w:i/>
          <w:sz w:val="20"/>
          <w:szCs w:val="20"/>
        </w:rPr>
        <w:tab/>
        <w:t>RBs for BWP BW =&gt; RBG size (G) = 2,</w:t>
      </w:r>
    </w:p>
    <w:p w:rsidR="005C649A" w:rsidRPr="00967A5F" w:rsidRDefault="005C649A" w:rsidP="005C649A">
      <w:pPr>
        <w:pStyle w:val="Style2"/>
        <w:ind w:leftChars="0" w:left="0" w:firstLine="420"/>
        <w:contextualSpacing/>
        <w:rPr>
          <w:b/>
          <w:i/>
          <w:sz w:val="20"/>
          <w:szCs w:val="20"/>
        </w:rPr>
      </w:pPr>
      <w:r w:rsidRPr="00967A5F">
        <w:rPr>
          <w:b/>
          <w:i/>
          <w:sz w:val="20"/>
          <w:szCs w:val="20"/>
        </w:rPr>
        <w:t xml:space="preserve">63-124 </w:t>
      </w:r>
      <w:r w:rsidRPr="00967A5F">
        <w:rPr>
          <w:b/>
          <w:i/>
          <w:sz w:val="20"/>
          <w:szCs w:val="20"/>
        </w:rPr>
        <w:tab/>
        <w:t>RBs for BWP BW =&gt; RBG size (G) = 4,</w:t>
      </w:r>
    </w:p>
    <w:p w:rsidR="005C649A" w:rsidRPr="00967A5F" w:rsidRDefault="005C649A" w:rsidP="005C649A">
      <w:pPr>
        <w:pStyle w:val="Style2"/>
        <w:ind w:leftChars="0" w:left="0" w:firstLine="420"/>
        <w:contextualSpacing/>
        <w:rPr>
          <w:b/>
          <w:i/>
          <w:sz w:val="20"/>
          <w:szCs w:val="20"/>
        </w:rPr>
      </w:pPr>
      <w:r w:rsidRPr="00967A5F">
        <w:rPr>
          <w:b/>
          <w:i/>
          <w:sz w:val="20"/>
          <w:szCs w:val="20"/>
        </w:rPr>
        <w:t>125-176 RBs for BWP BW =&gt; RBG size (G) = 6,</w:t>
      </w:r>
    </w:p>
    <w:p w:rsidR="005C649A" w:rsidRPr="00967A5F" w:rsidRDefault="005C649A" w:rsidP="005C649A">
      <w:pPr>
        <w:pStyle w:val="Style2"/>
        <w:ind w:leftChars="0" w:left="0" w:firstLine="420"/>
        <w:contextualSpacing/>
        <w:rPr>
          <w:b/>
          <w:i/>
          <w:sz w:val="20"/>
          <w:szCs w:val="20"/>
        </w:rPr>
      </w:pPr>
      <w:r w:rsidRPr="00967A5F">
        <w:rPr>
          <w:b/>
          <w:i/>
          <w:sz w:val="20"/>
          <w:szCs w:val="20"/>
        </w:rPr>
        <w:t>177-248 RBs for BWP BW =&gt; RBG size (G) = 8,</w:t>
      </w:r>
    </w:p>
    <w:p w:rsidR="005C649A" w:rsidRPr="00967A5F" w:rsidRDefault="005C649A" w:rsidP="005C649A">
      <w:pPr>
        <w:pStyle w:val="Style2"/>
        <w:ind w:leftChars="0" w:left="0" w:firstLine="420"/>
        <w:contextualSpacing/>
        <w:rPr>
          <w:b/>
          <w:i/>
          <w:sz w:val="20"/>
          <w:szCs w:val="20"/>
        </w:rPr>
      </w:pPr>
      <w:r w:rsidRPr="00967A5F">
        <w:rPr>
          <w:b/>
          <w:i/>
          <w:sz w:val="20"/>
          <w:szCs w:val="20"/>
        </w:rPr>
        <w:t>249-275</w:t>
      </w:r>
      <w:r w:rsidRPr="00967A5F">
        <w:rPr>
          <w:b/>
          <w:i/>
          <w:sz w:val="20"/>
          <w:szCs w:val="20"/>
        </w:rPr>
        <w:tab/>
        <w:t>RBs for BWP BW =&gt; RBG size (G) = 10</w:t>
      </w:r>
    </w:p>
    <w:p w:rsidR="005C649A" w:rsidRDefault="005C649A" w:rsidP="003E40F4">
      <w:pPr>
        <w:rPr>
          <w:rFonts w:ascii="Times New Roman" w:hAnsi="Times New Roman"/>
          <w:lang w:val="en-US"/>
        </w:rPr>
      </w:pPr>
    </w:p>
    <w:p w:rsidR="005C649A" w:rsidRDefault="005C649A" w:rsidP="003E40F4">
      <w:pPr>
        <w:rPr>
          <w:rFonts w:ascii="Times New Roman" w:hAnsi="Times New Roman"/>
          <w:lang w:val="en-US"/>
        </w:rPr>
      </w:pPr>
      <w:r w:rsidRPr="005C649A">
        <w:rPr>
          <w:rFonts w:ascii="Times New Roman" w:hAnsi="Times New Roman"/>
          <w:b/>
          <w:u w:val="single"/>
          <w:lang w:val="en-US"/>
        </w:rPr>
        <w:t xml:space="preserve">For the time domain </w:t>
      </w:r>
      <w:r w:rsidRPr="00EF706E">
        <w:rPr>
          <w:rFonts w:ascii="Times New Roman" w:hAnsi="Times New Roman"/>
          <w:b/>
          <w:u w:val="single"/>
          <w:lang w:val="en-US"/>
        </w:rPr>
        <w:t>resource allocation</w:t>
      </w:r>
      <w:r w:rsidR="00EF706E">
        <w:rPr>
          <w:rFonts w:ascii="Times New Roman" w:hAnsi="Times New Roman"/>
          <w:b/>
          <w:u w:val="single"/>
          <w:lang w:val="en-US"/>
        </w:rPr>
        <w:t>,</w:t>
      </w:r>
      <w:r>
        <w:rPr>
          <w:rFonts w:ascii="Times New Roman" w:hAnsi="Times New Roman"/>
          <w:lang w:val="en-US"/>
        </w:rPr>
        <w:t xml:space="preserve"> we discuss the table design </w:t>
      </w:r>
      <w:r w:rsidR="00A06E60">
        <w:rPr>
          <w:rFonts w:ascii="Times New Roman" w:hAnsi="Times New Roman"/>
          <w:lang w:val="en-US"/>
        </w:rPr>
        <w:t xml:space="preserve">and the semi-static and dynamic signaling for different combinations of </w:t>
      </w:r>
      <w:r w:rsidR="008A592D">
        <w:rPr>
          <w:rFonts w:ascii="Times New Roman" w:hAnsi="Times New Roman"/>
          <w:lang w:val="en-US"/>
        </w:rPr>
        <w:t xml:space="preserve">the </w:t>
      </w:r>
      <w:r w:rsidR="00A06E60">
        <w:rPr>
          <w:rFonts w:ascii="Times New Roman" w:hAnsi="Times New Roman"/>
          <w:lang w:val="en-US"/>
        </w:rPr>
        <w:t>OFDM start symbol and data transmission duration. By re-using a well-known concept from LTE, a combination of OFDM starting symbol and transmission</w:t>
      </w:r>
      <w:r w:rsidR="008A592D">
        <w:rPr>
          <w:rFonts w:ascii="Times New Roman" w:hAnsi="Times New Roman"/>
          <w:lang w:val="en-US"/>
        </w:rPr>
        <w:t xml:space="preserve"> duration is</w:t>
      </w:r>
      <w:r w:rsidR="00A06E60">
        <w:rPr>
          <w:rFonts w:ascii="Times New Roman" w:hAnsi="Times New Roman"/>
          <w:lang w:val="en-US"/>
        </w:rPr>
        <w:t xml:space="preserve"> represented in a single resource indication value (RIV). If N d</w:t>
      </w:r>
      <w:r w:rsidR="008A592D">
        <w:rPr>
          <w:rFonts w:ascii="Times New Roman" w:hAnsi="Times New Roman"/>
          <w:lang w:val="en-US"/>
        </w:rPr>
        <w:t xml:space="preserve">ifferent combinations </w:t>
      </w:r>
      <w:r w:rsidR="00A06E60">
        <w:rPr>
          <w:rFonts w:ascii="Times New Roman" w:hAnsi="Times New Roman"/>
          <w:lang w:val="en-US"/>
        </w:rPr>
        <w:t>shall be supported, a table with N rows is designed. E</w:t>
      </w:r>
      <w:r w:rsidR="008A592D">
        <w:rPr>
          <w:rFonts w:ascii="Times New Roman" w:hAnsi="Times New Roman"/>
          <w:lang w:val="en-US"/>
        </w:rPr>
        <w:t>ach row contains one RIV value</w:t>
      </w:r>
      <w:r w:rsidR="00A06E60">
        <w:rPr>
          <w:rFonts w:ascii="Times New Roman" w:hAnsi="Times New Roman"/>
          <w:lang w:val="en-US"/>
        </w:rPr>
        <w:t>. A sub-set of M arbitrary</w:t>
      </w:r>
      <w:r w:rsidR="008A592D">
        <w:rPr>
          <w:rFonts w:ascii="Times New Roman" w:hAnsi="Times New Roman"/>
          <w:lang w:val="en-US"/>
        </w:rPr>
        <w:t xml:space="preserve"> rows can then be selected for dynamic indication. Each unique sub-set of size M is represented by unique single value “r”. The calculation of “r” is based on binomial factors which also is known from LTE.</w:t>
      </w:r>
    </w:p>
    <w:p w:rsidR="008A592D" w:rsidRPr="00454A41" w:rsidRDefault="007D5B62" w:rsidP="008A592D">
      <w:pPr>
        <w:rPr>
          <w:rFonts w:ascii="Times New Roman" w:hAnsi="Times New Roman"/>
          <w:b/>
          <w:i/>
          <w:lang w:val="en-US"/>
        </w:rPr>
      </w:pPr>
      <w:r>
        <w:rPr>
          <w:rFonts w:ascii="Times New Roman" w:hAnsi="Times New Roman"/>
          <w:b/>
          <w:i/>
          <w:lang w:val="en-US"/>
        </w:rPr>
        <w:lastRenderedPageBreak/>
        <w:t>Proposal 4</w:t>
      </w:r>
      <w:r w:rsidR="008A592D" w:rsidRPr="00454A41">
        <w:rPr>
          <w:rFonts w:ascii="Times New Roman" w:hAnsi="Times New Roman"/>
          <w:b/>
          <w:i/>
          <w:lang w:val="en-US"/>
        </w:rPr>
        <w:t xml:space="preserve">: Define </w:t>
      </w:r>
      <w:r w:rsidR="008A592D">
        <w:rPr>
          <w:rFonts w:ascii="Times New Roman" w:hAnsi="Times New Roman"/>
          <w:b/>
          <w:i/>
          <w:lang w:val="en-US"/>
        </w:rPr>
        <w:t>one</w:t>
      </w:r>
      <w:r w:rsidR="008A592D" w:rsidRPr="00454A41">
        <w:rPr>
          <w:rFonts w:ascii="Times New Roman" w:hAnsi="Times New Roman"/>
          <w:b/>
          <w:i/>
          <w:lang w:val="en-US"/>
        </w:rPr>
        <w:t xml:space="preserve"> </w:t>
      </w:r>
      <w:r w:rsidR="008A592D">
        <w:rPr>
          <w:rFonts w:ascii="Times New Roman" w:hAnsi="Times New Roman"/>
          <w:b/>
          <w:i/>
          <w:lang w:val="en-US"/>
        </w:rPr>
        <w:t>common section of a table</w:t>
      </w:r>
      <w:r w:rsidR="008A592D" w:rsidRPr="00454A41">
        <w:rPr>
          <w:rFonts w:ascii="Times New Roman" w:hAnsi="Times New Roman"/>
          <w:b/>
          <w:i/>
          <w:lang w:val="en-US"/>
        </w:rPr>
        <w:t xml:space="preserve"> that contain</w:t>
      </w:r>
      <w:r w:rsidR="008A592D">
        <w:rPr>
          <w:rFonts w:ascii="Times New Roman" w:hAnsi="Times New Roman"/>
          <w:b/>
          <w:i/>
          <w:lang w:val="en-US"/>
        </w:rPr>
        <w:t>s OFDM starting symbols and transmission durations that are typically used by all UEs.</w:t>
      </w:r>
    </w:p>
    <w:p w:rsidR="008A592D" w:rsidRPr="0076239F" w:rsidRDefault="007D5B62" w:rsidP="008A592D">
      <w:pPr>
        <w:rPr>
          <w:rFonts w:ascii="Times New Roman" w:hAnsi="Times New Roman"/>
          <w:b/>
          <w:i/>
          <w:lang w:val="en-US"/>
        </w:rPr>
      </w:pPr>
      <w:r>
        <w:rPr>
          <w:rFonts w:ascii="Times New Roman" w:hAnsi="Times New Roman"/>
          <w:b/>
          <w:i/>
          <w:lang w:val="en-US"/>
        </w:rPr>
        <w:t>Proposal 5</w:t>
      </w:r>
      <w:r w:rsidR="008A592D" w:rsidRPr="0076239F">
        <w:rPr>
          <w:rFonts w:ascii="Times New Roman" w:hAnsi="Times New Roman"/>
          <w:b/>
          <w:i/>
          <w:lang w:val="en-US"/>
        </w:rPr>
        <w:t xml:space="preserve">: </w:t>
      </w:r>
      <w:r w:rsidR="008A592D" w:rsidRPr="00454A41">
        <w:rPr>
          <w:rFonts w:ascii="Times New Roman" w:hAnsi="Times New Roman"/>
          <w:b/>
          <w:i/>
          <w:lang w:val="en-US"/>
        </w:rPr>
        <w:t xml:space="preserve">Define </w:t>
      </w:r>
      <w:r w:rsidR="008A592D">
        <w:rPr>
          <w:rFonts w:ascii="Times New Roman" w:hAnsi="Times New Roman"/>
          <w:b/>
          <w:i/>
          <w:lang w:val="en-US"/>
        </w:rPr>
        <w:t>one</w:t>
      </w:r>
      <w:r w:rsidR="008A592D" w:rsidRPr="00454A41">
        <w:rPr>
          <w:rFonts w:ascii="Times New Roman" w:hAnsi="Times New Roman"/>
          <w:b/>
          <w:i/>
          <w:lang w:val="en-US"/>
        </w:rPr>
        <w:t xml:space="preserve"> </w:t>
      </w:r>
      <w:r w:rsidR="008A592D">
        <w:rPr>
          <w:rFonts w:ascii="Times New Roman" w:hAnsi="Times New Roman"/>
          <w:b/>
          <w:i/>
          <w:lang w:val="en-US"/>
        </w:rPr>
        <w:t>UE specific section of a table</w:t>
      </w:r>
      <w:r w:rsidR="008A592D" w:rsidRPr="00454A41">
        <w:rPr>
          <w:rFonts w:ascii="Times New Roman" w:hAnsi="Times New Roman"/>
          <w:b/>
          <w:i/>
          <w:lang w:val="en-US"/>
        </w:rPr>
        <w:t xml:space="preserve"> that contain</w:t>
      </w:r>
      <w:r w:rsidR="008A592D">
        <w:rPr>
          <w:rFonts w:ascii="Times New Roman" w:hAnsi="Times New Roman"/>
          <w:b/>
          <w:i/>
          <w:lang w:val="en-US"/>
        </w:rPr>
        <w:t>s OFDM starting symbols and transmission durations that may be used by the UE in addition to the common configurations.</w:t>
      </w:r>
    </w:p>
    <w:p w:rsidR="008A592D" w:rsidRDefault="007D5B62" w:rsidP="008A592D">
      <w:pPr>
        <w:rPr>
          <w:rFonts w:ascii="Times New Roman" w:hAnsi="Times New Roman"/>
          <w:b/>
          <w:i/>
          <w:lang w:val="en-US"/>
        </w:rPr>
      </w:pPr>
      <w:r>
        <w:rPr>
          <w:rFonts w:ascii="Times New Roman" w:hAnsi="Times New Roman"/>
          <w:b/>
          <w:i/>
          <w:lang w:val="en-US"/>
        </w:rPr>
        <w:t>Proposal 6</w:t>
      </w:r>
      <w:r w:rsidR="008A592D" w:rsidRPr="0076239F">
        <w:rPr>
          <w:rFonts w:ascii="Times New Roman" w:hAnsi="Times New Roman"/>
          <w:b/>
          <w:i/>
          <w:lang w:val="en-US"/>
        </w:rPr>
        <w:t xml:space="preserve">: </w:t>
      </w:r>
      <w:r w:rsidR="008A592D">
        <w:rPr>
          <w:rFonts w:ascii="Times New Roman" w:hAnsi="Times New Roman"/>
          <w:b/>
          <w:i/>
          <w:lang w:val="en-US"/>
        </w:rPr>
        <w:t>The PDSCH/PUSCH time domain resources are allocated on contiguous OFDM symbols counted from the OFDM starting symbol. The last symbol that contains the scheduling PDCCH serves as the reference point.</w:t>
      </w:r>
    </w:p>
    <w:p w:rsidR="00D10DB9" w:rsidRPr="009066B0" w:rsidRDefault="007D5B62" w:rsidP="00D10DB9">
      <w:pPr>
        <w:rPr>
          <w:rFonts w:ascii="Times New Roman" w:hAnsi="Times New Roman"/>
          <w:b/>
          <w:i/>
          <w:lang w:val="en-US"/>
        </w:rPr>
      </w:pPr>
      <w:r>
        <w:rPr>
          <w:rFonts w:ascii="Times New Roman" w:hAnsi="Times New Roman"/>
          <w:b/>
          <w:i/>
          <w:lang w:val="en-US"/>
        </w:rPr>
        <w:t>Proposal 7</w:t>
      </w:r>
      <w:r w:rsidR="00D10DB9" w:rsidRPr="0076239F">
        <w:rPr>
          <w:rFonts w:ascii="Times New Roman" w:hAnsi="Times New Roman"/>
          <w:b/>
          <w:i/>
          <w:lang w:val="en-US"/>
        </w:rPr>
        <w:t xml:space="preserve">: </w:t>
      </w:r>
      <w:r w:rsidR="00D10DB9">
        <w:rPr>
          <w:rFonts w:ascii="Times New Roman" w:hAnsi="Times New Roman"/>
          <w:b/>
          <w:i/>
          <w:lang w:val="en-US"/>
        </w:rPr>
        <w:t>A combination of OFDM starting symbol and data transmission duration is represented by a single value, a common resource index value (RIV). The scheme to calculate the RIV can be adopted from LTE RA Type 2. N RIVs are stored in a table with of size Xx1.</w:t>
      </w:r>
      <w:r w:rsidR="00D10DB9">
        <w:rPr>
          <w:rFonts w:ascii="Times New Roman" w:hAnsi="Times New Roman"/>
          <w:lang w:val="en-US"/>
        </w:rPr>
        <w:t xml:space="preserve"> </w:t>
      </w:r>
    </w:p>
    <w:p w:rsidR="008A592D" w:rsidRDefault="007D5B62" w:rsidP="003E40F4">
      <w:pPr>
        <w:rPr>
          <w:rFonts w:ascii="Times New Roman" w:hAnsi="Times New Roman"/>
          <w:b/>
          <w:i/>
          <w:lang w:val="en-US"/>
        </w:rPr>
      </w:pPr>
      <w:r>
        <w:rPr>
          <w:rFonts w:ascii="Times New Roman" w:hAnsi="Times New Roman"/>
          <w:b/>
          <w:i/>
          <w:lang w:val="en-US"/>
        </w:rPr>
        <w:t>Proposal 8</w:t>
      </w:r>
      <w:r w:rsidR="008A592D" w:rsidRPr="0076239F">
        <w:rPr>
          <w:rFonts w:ascii="Times New Roman" w:hAnsi="Times New Roman"/>
          <w:b/>
          <w:i/>
          <w:lang w:val="en-US"/>
        </w:rPr>
        <w:t xml:space="preserve">: </w:t>
      </w:r>
      <w:r w:rsidR="008A592D">
        <w:rPr>
          <w:rFonts w:ascii="Times New Roman" w:hAnsi="Times New Roman"/>
          <w:b/>
          <w:i/>
          <w:lang w:val="en-US"/>
        </w:rPr>
        <w:t>A subset of M</w:t>
      </w:r>
      <w:r w:rsidR="008A592D" w:rsidRPr="00180809">
        <w:rPr>
          <w:rFonts w:ascii="Times New Roman" w:hAnsi="Times New Roman"/>
          <w:b/>
          <w:i/>
          <w:position w:val="-4"/>
          <w:lang w:val="en-US"/>
        </w:rPr>
        <w:object w:dxaOrig="200" w:dyaOrig="240">
          <v:shape id="_x0000_i1052" type="#_x0000_t75" style="width:10.35pt;height:11.5pt" o:ole="">
            <v:imagedata r:id="rId53" o:title=""/>
          </v:shape>
          <o:OLEObject Type="Embed" ProgID="Equation.3" ShapeID="_x0000_i1052" DrawAspect="Content" ObjectID="_1572431363" r:id="rId72"/>
        </w:object>
      </w:r>
      <w:r w:rsidR="008A592D">
        <w:rPr>
          <w:rFonts w:ascii="Times New Roman" w:hAnsi="Times New Roman"/>
          <w:b/>
          <w:i/>
          <w:lang w:val="en-US"/>
        </w:rPr>
        <w:t>N values can be indicated in the DCI where N is the size of a preconfigured RIV-table.</w:t>
      </w:r>
    </w:p>
    <w:p w:rsidR="008A592D" w:rsidRPr="003E78ED" w:rsidRDefault="008A592D" w:rsidP="008A592D">
      <w:pPr>
        <w:rPr>
          <w:rFonts w:ascii="Times New Roman" w:hAnsi="Times New Roman"/>
          <w:b/>
          <w:i/>
          <w:lang w:val="en-US"/>
        </w:rPr>
      </w:pPr>
      <w:r w:rsidRPr="003E78ED">
        <w:rPr>
          <w:rFonts w:ascii="Times New Roman" w:hAnsi="Times New Roman"/>
          <w:b/>
          <w:i/>
          <w:lang w:val="en-US"/>
        </w:rPr>
        <w:t xml:space="preserve">Observation 1: By using the same concept as for the sub-band selection in LTE, an arbitrary set of M rows can be selected out of the </w:t>
      </w:r>
      <w:r>
        <w:rPr>
          <w:rFonts w:ascii="Times New Roman" w:hAnsi="Times New Roman"/>
          <w:b/>
          <w:i/>
          <w:lang w:val="en-US"/>
        </w:rPr>
        <w:t xml:space="preserve">N-row </w:t>
      </w:r>
      <w:r w:rsidRPr="003E78ED">
        <w:rPr>
          <w:rFonts w:ascii="Times New Roman" w:hAnsi="Times New Roman"/>
          <w:b/>
          <w:i/>
          <w:lang w:val="en-US"/>
        </w:rPr>
        <w:t xml:space="preserve">RVI-table. One single value “r” is sufficient to represent this selection. </w:t>
      </w:r>
    </w:p>
    <w:p w:rsidR="008A592D" w:rsidRDefault="007D5B62" w:rsidP="008A592D">
      <w:pPr>
        <w:rPr>
          <w:rFonts w:ascii="Times New Roman" w:hAnsi="Times New Roman"/>
          <w:b/>
          <w:i/>
          <w:lang w:val="en-US"/>
        </w:rPr>
      </w:pPr>
      <w:r>
        <w:rPr>
          <w:rFonts w:ascii="Times New Roman" w:hAnsi="Times New Roman"/>
          <w:b/>
          <w:i/>
          <w:lang w:val="en-US"/>
        </w:rPr>
        <w:t>Proposal 9</w:t>
      </w:r>
      <w:r w:rsidR="008A592D" w:rsidRPr="00243AE8">
        <w:rPr>
          <w:rFonts w:ascii="Times New Roman" w:hAnsi="Times New Roman"/>
          <w:b/>
          <w:i/>
          <w:lang w:val="en-US"/>
        </w:rPr>
        <w:t>: Use a single value “r” obtained from the extended binominal coefficient method known from LTE to represent a selection of M rows out of the RIV table.</w:t>
      </w:r>
    </w:p>
    <w:p w:rsidR="00E858BD" w:rsidRDefault="008A592D" w:rsidP="00E858BD">
      <w:pPr>
        <w:pStyle w:val="ListParagraph"/>
        <w:numPr>
          <w:ilvl w:val="0"/>
          <w:numId w:val="17"/>
        </w:numPr>
        <w:rPr>
          <w:rFonts w:ascii="Times New Roman" w:hAnsi="Times New Roman"/>
          <w:b/>
          <w:i/>
          <w:sz w:val="20"/>
          <w:szCs w:val="20"/>
        </w:rPr>
      </w:pPr>
      <w:r w:rsidRPr="00243AE8">
        <w:rPr>
          <w:rFonts w:ascii="Times New Roman" w:hAnsi="Times New Roman"/>
          <w:b/>
          <w:i/>
          <w:sz w:val="20"/>
          <w:szCs w:val="20"/>
        </w:rPr>
        <w:t>Different UEs can be RRC configured with different values of “r”</w:t>
      </w:r>
    </w:p>
    <w:p w:rsidR="00E858BD" w:rsidRPr="00215C6E" w:rsidRDefault="007D5B62" w:rsidP="00215C6E">
      <w:pPr>
        <w:rPr>
          <w:rFonts w:ascii="Times New Roman" w:hAnsi="Times New Roman"/>
          <w:b/>
          <w:i/>
        </w:rPr>
      </w:pPr>
      <w:r>
        <w:rPr>
          <w:rFonts w:ascii="Times New Roman" w:hAnsi="Times New Roman"/>
          <w:b/>
          <w:i/>
        </w:rPr>
        <w:t>Proposal 10</w:t>
      </w:r>
      <w:r w:rsidR="00FB444C" w:rsidRPr="00FB444C">
        <w:rPr>
          <w:rFonts w:ascii="Times New Roman" w:hAnsi="Times New Roman"/>
          <w:b/>
          <w:i/>
        </w:rPr>
        <w:t>: Some of the values indicated by DCI could be hard coded. This increases the robustness during RRC reconfiguration.</w:t>
      </w:r>
    </w:p>
    <w:p w:rsidR="00215C6E" w:rsidRDefault="00FB444C" w:rsidP="00215C6E">
      <w:pPr>
        <w:rPr>
          <w:rFonts w:ascii="Times New Roman" w:hAnsi="Times New Roman"/>
        </w:rPr>
      </w:pPr>
      <w:r w:rsidRPr="007D5B62">
        <w:rPr>
          <w:rFonts w:ascii="Times New Roman" w:hAnsi="Times New Roman"/>
          <w:b/>
          <w:u w:val="single"/>
        </w:rPr>
        <w:t>For</w:t>
      </w:r>
      <w:r w:rsidR="00215C6E" w:rsidRPr="007D5B62">
        <w:rPr>
          <w:rFonts w:ascii="Times New Roman" w:hAnsi="Times New Roman"/>
          <w:b/>
          <w:u w:val="single"/>
        </w:rPr>
        <w:t xml:space="preserve"> the TBS discussions</w:t>
      </w:r>
      <w:r w:rsidR="00215C6E">
        <w:rPr>
          <w:rFonts w:ascii="Times New Roman" w:hAnsi="Times New Roman"/>
        </w:rPr>
        <w:t xml:space="preserve"> we make the following proposals and observations:</w:t>
      </w:r>
    </w:p>
    <w:p w:rsidR="00C67B92" w:rsidRPr="00E6027B" w:rsidRDefault="00C67B92" w:rsidP="00C67B92">
      <w:pPr>
        <w:pStyle w:val="BodyText"/>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Pr="00E6027B">
        <w:rPr>
          <w:rFonts w:ascii="Times New Roman" w:hAnsi="Times New Roman"/>
          <w:b/>
          <w:i/>
        </w:rPr>
        <w:t>2</w:t>
      </w:r>
      <w:r w:rsidRPr="00E6027B">
        <w:rPr>
          <w:rFonts w:ascii="Times New Roman" w:hAnsi="Times New Roman" w:hint="eastAsia"/>
          <w:b/>
          <w:i/>
        </w:rPr>
        <w:t xml:space="preserve">: In the past, </w:t>
      </w:r>
      <w:r w:rsidRPr="00E6027B">
        <w:rPr>
          <w:rFonts w:ascii="Times New Roman" w:hAnsi="Times New Roman"/>
          <w:b/>
          <w:i/>
        </w:rPr>
        <w:t xml:space="preserve">RAN2 </w:t>
      </w:r>
      <w:r w:rsidRPr="00E6027B">
        <w:rPr>
          <w:rFonts w:ascii="Times New Roman" w:hAnsi="Times New Roman" w:hint="eastAsia"/>
          <w:b/>
          <w:i/>
        </w:rPr>
        <w:t>sent a LS to ask</w:t>
      </w:r>
      <w:r w:rsidRPr="00E6027B">
        <w:rPr>
          <w:rFonts w:ascii="Times New Roman" w:hAnsi="Times New Roman"/>
          <w:b/>
          <w:i/>
        </w:rPr>
        <w:t xml:space="preserve"> RAN1 to consider the </w:t>
      </w:r>
      <w:r w:rsidRPr="00E6027B">
        <w:rPr>
          <w:rFonts w:ascii="Times New Roman" w:hAnsi="Times New Roman" w:hint="eastAsia"/>
          <w:b/>
          <w:i/>
        </w:rPr>
        <w:t xml:space="preserve">VOIP </w:t>
      </w:r>
      <w:r w:rsidRPr="00E6027B">
        <w:rPr>
          <w:rFonts w:ascii="Times New Roman" w:hAnsi="Times New Roman"/>
          <w:b/>
          <w:i/>
        </w:rPr>
        <w:t xml:space="preserve">TB sizes </w:t>
      </w:r>
      <w:r w:rsidRPr="00E6027B">
        <w:rPr>
          <w:rFonts w:ascii="Times New Roman" w:hAnsi="Times New Roman" w:hint="eastAsia"/>
          <w:b/>
          <w:i/>
        </w:rPr>
        <w:t xml:space="preserve">agreed in RAN2 </w:t>
      </w:r>
      <w:r w:rsidRPr="00E6027B">
        <w:rPr>
          <w:rFonts w:ascii="Times New Roman" w:hAnsi="Times New Roman"/>
          <w:b/>
          <w:i/>
        </w:rPr>
        <w:t>in its finalization of TBS tables for LTE release 8</w:t>
      </w:r>
      <w:r w:rsidRPr="00E6027B">
        <w:rPr>
          <w:rFonts w:ascii="Times New Roman" w:hAnsi="Times New Roman" w:hint="eastAsia"/>
          <w:b/>
          <w:i/>
        </w:rPr>
        <w:t>, and RAN1 adopted these VOIP TBS sizes.</w:t>
      </w:r>
    </w:p>
    <w:p w:rsidR="00C67B92" w:rsidRPr="00E6027B" w:rsidRDefault="00C67B92" w:rsidP="00C67B9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1</w:t>
      </w:r>
      <w:r w:rsidRPr="00E6027B">
        <w:rPr>
          <w:rFonts w:ascii="Times New Roman" w:hAnsi="Times New Roman"/>
          <w:b/>
          <w:i/>
        </w:rPr>
        <w:t>1</w:t>
      </w:r>
      <w:r w:rsidRPr="00E6027B">
        <w:rPr>
          <w:rFonts w:ascii="Times New Roman" w:hAnsi="Times New Roman" w:hint="eastAsia"/>
          <w:b/>
          <w:i/>
        </w:rPr>
        <w:t xml:space="preserve">: RAN1 also should consider these </w:t>
      </w:r>
      <w:r w:rsidRPr="00E6027B">
        <w:rPr>
          <w:rFonts w:ascii="Times New Roman" w:hAnsi="Times New Roman"/>
          <w:b/>
          <w:i/>
        </w:rPr>
        <w:t>agreed</w:t>
      </w:r>
      <w:r w:rsidRPr="00E6027B">
        <w:rPr>
          <w:rFonts w:ascii="Times New Roman" w:hAnsi="Times New Roman" w:hint="eastAsia"/>
          <w:b/>
          <w:i/>
        </w:rPr>
        <w:t xml:space="preserve"> VOIP TBS size for AMR </w:t>
      </w:r>
      <w:r w:rsidRPr="00E6027B">
        <w:rPr>
          <w:rFonts w:ascii="Times New Roman" w:hAnsi="Times New Roman"/>
          <w:b/>
          <w:i/>
        </w:rPr>
        <w:t>codec</w:t>
      </w:r>
      <w:r w:rsidRPr="00E6027B">
        <w:rPr>
          <w:rFonts w:ascii="Times New Roman" w:hAnsi="Times New Roman" w:hint="eastAsia"/>
          <w:b/>
          <w:i/>
        </w:rPr>
        <w:t xml:space="preserve"> in the design of NR TBS.</w:t>
      </w:r>
    </w:p>
    <w:p w:rsidR="00C67B92" w:rsidRPr="00E6027B" w:rsidRDefault="00C67B92" w:rsidP="00C67B92">
      <w:pPr>
        <w:pStyle w:val="BodyText"/>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Pr="00E6027B">
        <w:rPr>
          <w:rFonts w:ascii="Times New Roman" w:hAnsi="Times New Roman"/>
          <w:b/>
          <w:i/>
        </w:rPr>
        <w:t>3</w:t>
      </w:r>
      <w:r w:rsidRPr="00E6027B">
        <w:rPr>
          <w:rFonts w:ascii="Times New Roman" w:hAnsi="Times New Roman" w:hint="eastAsia"/>
          <w:b/>
          <w:i/>
        </w:rPr>
        <w:t>: Compared with Formula method, E</w:t>
      </w:r>
      <w:r w:rsidRPr="00E6027B">
        <w:rPr>
          <w:rFonts w:ascii="Times New Roman" w:hAnsi="Times New Roman"/>
          <w:b/>
          <w:i/>
        </w:rPr>
        <w:t>xplicit</w:t>
      </w:r>
      <w:r w:rsidRPr="00E6027B">
        <w:rPr>
          <w:rFonts w:ascii="Times New Roman" w:hAnsi="Times New Roman" w:hint="eastAsia"/>
          <w:b/>
          <w:i/>
        </w:rPr>
        <w:t xml:space="preserve"> Table method can </w:t>
      </w:r>
      <w:r w:rsidRPr="00E6027B">
        <w:rPr>
          <w:rFonts w:ascii="Times New Roman" w:hAnsi="Times New Roman"/>
          <w:b/>
          <w:i/>
        </w:rPr>
        <w:t>avoid</w:t>
      </w:r>
      <w:r w:rsidRPr="00E6027B">
        <w:rPr>
          <w:rFonts w:ascii="Times New Roman" w:hAnsi="Times New Roman" w:hint="eastAsia"/>
          <w:b/>
          <w:i/>
        </w:rPr>
        <w:t xml:space="preserve"> padding operation to eliminate </w:t>
      </w:r>
      <w:r w:rsidRPr="00E6027B">
        <w:rPr>
          <w:rFonts w:ascii="Times New Roman" w:hAnsi="Times New Roman"/>
          <w:b/>
          <w:i/>
        </w:rPr>
        <w:t xml:space="preserve">a discrepancy between the TB sizes achieved from the formula and the specific </w:t>
      </w:r>
      <w:r>
        <w:rPr>
          <w:rFonts w:ascii="Times New Roman" w:hAnsi="Times New Roman" w:hint="eastAsia"/>
          <w:b/>
          <w:i/>
        </w:rPr>
        <w:t>V</w:t>
      </w:r>
      <w:r>
        <w:rPr>
          <w:rFonts w:ascii="Times New Roman" w:hAnsi="Times New Roman"/>
          <w:b/>
          <w:i/>
        </w:rPr>
        <w:t>o</w:t>
      </w:r>
      <w:r w:rsidRPr="00E6027B">
        <w:rPr>
          <w:rFonts w:ascii="Times New Roman" w:hAnsi="Times New Roman" w:hint="eastAsia"/>
          <w:b/>
          <w:i/>
        </w:rPr>
        <w:t>IP TBS</w:t>
      </w:r>
      <w:r w:rsidRPr="00E6027B">
        <w:rPr>
          <w:rFonts w:ascii="Times New Roman" w:hAnsi="Times New Roman"/>
          <w:b/>
          <w:i/>
        </w:rPr>
        <w:t xml:space="preserve"> size</w:t>
      </w:r>
      <w:r w:rsidRPr="00E6027B">
        <w:rPr>
          <w:rFonts w:ascii="Times New Roman" w:hAnsi="Times New Roman" w:hint="eastAsia"/>
          <w:b/>
          <w:i/>
        </w:rPr>
        <w:t>.</w:t>
      </w:r>
    </w:p>
    <w:p w:rsidR="00C67B92" w:rsidRPr="00E6027B" w:rsidRDefault="00C67B92" w:rsidP="00C67B92">
      <w:pPr>
        <w:pStyle w:val="BodyText"/>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Pr="00E6027B">
        <w:rPr>
          <w:rFonts w:ascii="Times New Roman" w:hAnsi="Times New Roman"/>
          <w:b/>
          <w:i/>
        </w:rPr>
        <w:t>4</w:t>
      </w:r>
      <w:r w:rsidRPr="00E6027B">
        <w:rPr>
          <w:rFonts w:ascii="Times New Roman" w:hAnsi="Times New Roman" w:hint="eastAsia"/>
          <w:b/>
          <w:i/>
        </w:rPr>
        <w:t>: Compared with Formula method, E</w:t>
      </w:r>
      <w:r w:rsidRPr="00E6027B">
        <w:rPr>
          <w:rFonts w:ascii="Times New Roman" w:hAnsi="Times New Roman"/>
          <w:b/>
          <w:i/>
        </w:rPr>
        <w:t>xplicit</w:t>
      </w:r>
      <w:r w:rsidRPr="00E6027B">
        <w:rPr>
          <w:rFonts w:ascii="Times New Roman" w:hAnsi="Times New Roman" w:hint="eastAsia"/>
          <w:b/>
          <w:i/>
        </w:rPr>
        <w:t xml:space="preserve"> Table method can provide</w:t>
      </w:r>
      <w:r w:rsidRPr="00E6027B">
        <w:rPr>
          <w:rFonts w:ascii="Times New Roman" w:hAnsi="Times New Roman"/>
          <w:b/>
          <w:i/>
        </w:rPr>
        <w:t xml:space="preserve"> a higher</w:t>
      </w:r>
      <w:r w:rsidRPr="00E6027B">
        <w:rPr>
          <w:rFonts w:ascii="Times New Roman" w:hAnsi="Times New Roman" w:hint="eastAsia"/>
          <w:b/>
          <w:i/>
        </w:rPr>
        <w:t xml:space="preserve"> frequency of </w:t>
      </w:r>
      <w:r w:rsidRPr="00E6027B">
        <w:rPr>
          <w:rFonts w:ascii="Times New Roman" w:hAnsi="Times New Roman"/>
          <w:b/>
          <w:i/>
        </w:rPr>
        <w:t>occurrences</w:t>
      </w:r>
      <w:r>
        <w:rPr>
          <w:rFonts w:ascii="Times New Roman" w:hAnsi="Times New Roman" w:hint="eastAsia"/>
          <w:b/>
          <w:i/>
        </w:rPr>
        <w:t xml:space="preserve"> for V</w:t>
      </w:r>
      <w:r>
        <w:rPr>
          <w:rFonts w:ascii="Times New Roman" w:hAnsi="Times New Roman"/>
          <w:b/>
          <w:i/>
        </w:rPr>
        <w:t>o</w:t>
      </w:r>
      <w:r w:rsidRPr="00E6027B">
        <w:rPr>
          <w:rFonts w:ascii="Times New Roman" w:hAnsi="Times New Roman" w:hint="eastAsia"/>
          <w:b/>
          <w:i/>
        </w:rPr>
        <w:t xml:space="preserve">IP TBS by manual </w:t>
      </w:r>
      <w:r w:rsidRPr="00E6027B">
        <w:rPr>
          <w:rFonts w:ascii="Times New Roman" w:hAnsi="Times New Roman"/>
          <w:b/>
          <w:i/>
        </w:rPr>
        <w:t>adjustment. This provides</w:t>
      </w:r>
      <w:r w:rsidRPr="00E6027B">
        <w:rPr>
          <w:rFonts w:ascii="Times New Roman" w:hAnsi="Times New Roman" w:hint="eastAsia"/>
          <w:b/>
          <w:i/>
        </w:rPr>
        <w:t xml:space="preserve"> more numbers of MCS for </w:t>
      </w:r>
      <w:r w:rsidRPr="00E6027B">
        <w:rPr>
          <w:rFonts w:ascii="Times New Roman" w:hAnsi="Times New Roman"/>
          <w:b/>
          <w:i/>
        </w:rPr>
        <w:t>retransmission</w:t>
      </w:r>
      <w:r w:rsidRPr="00E6027B">
        <w:rPr>
          <w:rFonts w:ascii="Times New Roman" w:hAnsi="Times New Roman" w:hint="eastAsia"/>
          <w:b/>
          <w:i/>
        </w:rPr>
        <w:t xml:space="preserve"> scheduling.</w:t>
      </w:r>
    </w:p>
    <w:p w:rsidR="00C67B92" w:rsidRPr="00E6027B" w:rsidRDefault="00C67B92" w:rsidP="00C67B9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w:t>
      </w:r>
      <w:r w:rsidRPr="00E6027B">
        <w:rPr>
          <w:rFonts w:ascii="Times New Roman" w:hAnsi="Times New Roman"/>
          <w:b/>
          <w:i/>
        </w:rPr>
        <w:t>12</w:t>
      </w:r>
      <w:r w:rsidRPr="00E6027B">
        <w:rPr>
          <w:rFonts w:ascii="Times New Roman" w:hAnsi="Times New Roman" w:hint="eastAsia"/>
          <w:b/>
          <w:i/>
        </w:rPr>
        <w:t xml:space="preserve">: </w:t>
      </w:r>
      <w:r w:rsidRPr="00E6027B">
        <w:rPr>
          <w:rFonts w:ascii="Times New Roman" w:hAnsi="Times New Roman"/>
          <w:b/>
          <w:i/>
        </w:rPr>
        <w:t>Explicit</w:t>
      </w:r>
      <w:r w:rsidRPr="00E6027B">
        <w:rPr>
          <w:rFonts w:ascii="Times New Roman" w:hAnsi="Times New Roman" w:hint="eastAsia"/>
          <w:b/>
          <w:i/>
        </w:rPr>
        <w:t xml:space="preserve"> TBS table as LTE framework</w:t>
      </w:r>
      <w:r>
        <w:rPr>
          <w:rFonts w:ascii="Times New Roman" w:hAnsi="Times New Roman" w:hint="eastAsia"/>
          <w:b/>
          <w:i/>
        </w:rPr>
        <w:t xml:space="preserve"> should be supported for NR V</w:t>
      </w:r>
      <w:r>
        <w:rPr>
          <w:rFonts w:ascii="Times New Roman" w:hAnsi="Times New Roman"/>
          <w:b/>
          <w:i/>
        </w:rPr>
        <w:t>o</w:t>
      </w:r>
      <w:r w:rsidRPr="00E6027B">
        <w:rPr>
          <w:rFonts w:ascii="Times New Roman" w:hAnsi="Times New Roman" w:hint="eastAsia"/>
          <w:b/>
          <w:i/>
        </w:rPr>
        <w:t>IP TBS.</w:t>
      </w:r>
    </w:p>
    <w:p w:rsidR="00C67B92" w:rsidRPr="00E6027B" w:rsidRDefault="00C67B92" w:rsidP="00C67B92">
      <w:pPr>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w:t>
      </w:r>
      <w:r w:rsidRPr="00E6027B">
        <w:rPr>
          <w:rFonts w:ascii="Times New Roman" w:hAnsi="Times New Roman"/>
          <w:b/>
          <w:i/>
        </w:rPr>
        <w:t>5</w:t>
      </w:r>
      <w:r>
        <w:rPr>
          <w:rFonts w:ascii="Times New Roman" w:hAnsi="Times New Roman" w:hint="eastAsia"/>
          <w:b/>
          <w:i/>
        </w:rPr>
        <w:t>: For V</w:t>
      </w:r>
      <w:r>
        <w:rPr>
          <w:rFonts w:ascii="Times New Roman" w:hAnsi="Times New Roman"/>
          <w:b/>
          <w:i/>
        </w:rPr>
        <w:t>o</w:t>
      </w:r>
      <w:r w:rsidRPr="00E6027B">
        <w:rPr>
          <w:rFonts w:ascii="Times New Roman" w:hAnsi="Times New Roman" w:hint="eastAsia"/>
          <w:b/>
          <w:i/>
        </w:rPr>
        <w:t xml:space="preserve">IP with EVS </w:t>
      </w:r>
      <w:r w:rsidRPr="00E6027B">
        <w:rPr>
          <w:rFonts w:ascii="Times New Roman" w:hAnsi="Times New Roman"/>
          <w:b/>
          <w:i/>
        </w:rPr>
        <w:t>codec</w:t>
      </w:r>
      <w:r>
        <w:rPr>
          <w:rFonts w:ascii="Times New Roman" w:hAnsi="Times New Roman" w:hint="eastAsia"/>
          <w:b/>
          <w:i/>
        </w:rPr>
        <w:t>, new data rates lead</w:t>
      </w:r>
      <w:r w:rsidRPr="00E6027B">
        <w:rPr>
          <w:rFonts w:ascii="Times New Roman" w:hAnsi="Times New Roman" w:hint="eastAsia"/>
          <w:b/>
          <w:i/>
        </w:rPr>
        <w:t xml:space="preserve"> to new packet sizes.</w:t>
      </w:r>
    </w:p>
    <w:p w:rsidR="00C67B92" w:rsidRPr="00E6027B" w:rsidRDefault="00C67B92" w:rsidP="00C67B9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w:t>
      </w:r>
      <w:r w:rsidRPr="00E6027B">
        <w:rPr>
          <w:rFonts w:ascii="Times New Roman" w:hAnsi="Times New Roman"/>
          <w:b/>
          <w:i/>
        </w:rPr>
        <w:t>13</w:t>
      </w:r>
      <w:r w:rsidRPr="00E6027B">
        <w:rPr>
          <w:rFonts w:ascii="Times New Roman" w:hAnsi="Times New Roman" w:hint="eastAsia"/>
          <w:b/>
          <w:i/>
        </w:rPr>
        <w:t xml:space="preserve">: In this meeting, </w:t>
      </w:r>
      <w:r w:rsidRPr="00E6027B">
        <w:rPr>
          <w:rFonts w:ascii="Times New Roman" w:hAnsi="Times New Roman"/>
          <w:b/>
          <w:i/>
        </w:rPr>
        <w:t>RAN</w:t>
      </w:r>
      <w:r w:rsidRPr="00E6027B">
        <w:rPr>
          <w:rFonts w:ascii="Times New Roman" w:hAnsi="Times New Roman" w:hint="eastAsia"/>
          <w:b/>
          <w:i/>
        </w:rPr>
        <w:t>1</w:t>
      </w:r>
      <w:r w:rsidRPr="00E6027B">
        <w:rPr>
          <w:rFonts w:ascii="Times New Roman" w:hAnsi="Times New Roman"/>
          <w:b/>
          <w:i/>
        </w:rPr>
        <w:t xml:space="preserve"> </w:t>
      </w:r>
      <w:r>
        <w:rPr>
          <w:rFonts w:ascii="Times New Roman" w:hAnsi="Times New Roman"/>
          <w:b/>
          <w:i/>
        </w:rPr>
        <w:t>shall</w:t>
      </w:r>
      <w:r w:rsidRPr="00E6027B">
        <w:rPr>
          <w:rFonts w:ascii="Times New Roman" w:hAnsi="Times New Roman" w:hint="eastAsia"/>
          <w:b/>
          <w:i/>
        </w:rPr>
        <w:t xml:space="preserve"> send a</w:t>
      </w:r>
      <w:r>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w:t>
      </w:r>
      <w:r w:rsidRPr="00E6027B">
        <w:rPr>
          <w:rFonts w:ascii="Times New Roman" w:hAnsi="Times New Roman" w:hint="eastAsia"/>
          <w:b/>
          <w:i/>
        </w:rPr>
        <w:t>2</w:t>
      </w:r>
      <w:r w:rsidRPr="00E6027B">
        <w:rPr>
          <w:rFonts w:ascii="Times New Roman" w:hAnsi="Times New Roman"/>
          <w:b/>
          <w:i/>
        </w:rPr>
        <w:t xml:space="preserve"> to consider the </w:t>
      </w:r>
      <w:r>
        <w:rPr>
          <w:rFonts w:ascii="Times New Roman" w:hAnsi="Times New Roman" w:hint="eastAsia"/>
          <w:b/>
          <w:i/>
        </w:rPr>
        <w:t>V</w:t>
      </w:r>
      <w:r>
        <w:rPr>
          <w:rFonts w:ascii="Times New Roman" w:hAnsi="Times New Roman"/>
          <w:b/>
          <w:i/>
        </w:rPr>
        <w:t>o</w:t>
      </w:r>
      <w:r w:rsidRPr="00E6027B">
        <w:rPr>
          <w:rFonts w:ascii="Times New Roman" w:hAnsi="Times New Roman" w:hint="eastAsia"/>
          <w:b/>
          <w:i/>
        </w:rPr>
        <w:t xml:space="preserve">IP </w:t>
      </w:r>
      <w:r w:rsidRPr="00E6027B">
        <w:rPr>
          <w:rFonts w:ascii="Times New Roman" w:hAnsi="Times New Roman"/>
          <w:b/>
          <w:i/>
        </w:rPr>
        <w:t xml:space="preserve">TB sizes </w:t>
      </w:r>
      <w:r>
        <w:rPr>
          <w:rFonts w:ascii="Times New Roman" w:hAnsi="Times New Roman" w:hint="eastAsia"/>
          <w:b/>
          <w:i/>
        </w:rPr>
        <w:t>for EVS codec</w:t>
      </w:r>
      <w:r>
        <w:rPr>
          <w:rFonts w:ascii="Times New Roman" w:hAnsi="Times New Roman"/>
          <w:b/>
          <w:i/>
        </w:rPr>
        <w:t>.</w:t>
      </w:r>
      <w:r w:rsidRPr="00E6027B">
        <w:rPr>
          <w:rFonts w:ascii="Times New Roman" w:hAnsi="Times New Roman" w:hint="eastAsia"/>
          <w:b/>
          <w:i/>
        </w:rPr>
        <w:t xml:space="preserve"> In the next meeting </w:t>
      </w:r>
      <w:r w:rsidRPr="00E6027B">
        <w:rPr>
          <w:rFonts w:ascii="Times New Roman" w:hAnsi="Times New Roman"/>
          <w:b/>
          <w:i/>
        </w:rPr>
        <w:t xml:space="preserve">RAN2 </w:t>
      </w:r>
      <w:r>
        <w:rPr>
          <w:rFonts w:ascii="Times New Roman" w:hAnsi="Times New Roman" w:hint="eastAsia"/>
          <w:b/>
          <w:i/>
        </w:rPr>
        <w:t>c</w:t>
      </w:r>
      <w:r>
        <w:rPr>
          <w:rFonts w:ascii="Times New Roman" w:hAnsi="Times New Roman"/>
          <w:b/>
          <w:i/>
        </w:rPr>
        <w:t>ould</w:t>
      </w:r>
      <w:r w:rsidRPr="00E6027B">
        <w:rPr>
          <w:rFonts w:ascii="Times New Roman" w:hAnsi="Times New Roman" w:hint="eastAsia"/>
          <w:b/>
          <w:i/>
        </w:rPr>
        <w:t xml:space="preserve"> send a</w:t>
      </w:r>
      <w:r>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RAN1 to consider the </w:t>
      </w:r>
      <w:r>
        <w:rPr>
          <w:rFonts w:ascii="Times New Roman" w:hAnsi="Times New Roman" w:hint="eastAsia"/>
          <w:b/>
          <w:i/>
        </w:rPr>
        <w:t>agreed V</w:t>
      </w:r>
      <w:r>
        <w:rPr>
          <w:rFonts w:ascii="Times New Roman" w:hAnsi="Times New Roman"/>
          <w:b/>
          <w:i/>
        </w:rPr>
        <w:t>o</w:t>
      </w:r>
      <w:r w:rsidRPr="00E6027B">
        <w:rPr>
          <w:rFonts w:ascii="Times New Roman" w:hAnsi="Times New Roman" w:hint="eastAsia"/>
          <w:b/>
          <w:i/>
        </w:rPr>
        <w:t xml:space="preserve">IP </w:t>
      </w:r>
      <w:r w:rsidRPr="00E6027B">
        <w:rPr>
          <w:rFonts w:ascii="Times New Roman" w:hAnsi="Times New Roman"/>
          <w:b/>
          <w:i/>
        </w:rPr>
        <w:t xml:space="preserve">TB sizes </w:t>
      </w:r>
      <w:r w:rsidRPr="00E6027B">
        <w:rPr>
          <w:rFonts w:ascii="Times New Roman" w:hAnsi="Times New Roman" w:hint="eastAsia"/>
          <w:b/>
          <w:i/>
        </w:rPr>
        <w:t xml:space="preserve">for EVS codec </w:t>
      </w:r>
      <w:r w:rsidRPr="00E6027B">
        <w:rPr>
          <w:rFonts w:ascii="Times New Roman" w:hAnsi="Times New Roman"/>
          <w:b/>
          <w:i/>
        </w:rPr>
        <w:t xml:space="preserve">in </w:t>
      </w:r>
      <w:r w:rsidRPr="00E6027B">
        <w:rPr>
          <w:rFonts w:ascii="Times New Roman" w:hAnsi="Times New Roman" w:hint="eastAsia"/>
          <w:b/>
          <w:i/>
        </w:rPr>
        <w:t xml:space="preserve">order to finalize the design </w:t>
      </w:r>
      <w:r w:rsidRPr="00E6027B">
        <w:rPr>
          <w:rFonts w:ascii="Times New Roman" w:hAnsi="Times New Roman"/>
          <w:b/>
          <w:i/>
        </w:rPr>
        <w:t xml:space="preserve">of </w:t>
      </w:r>
      <w:r w:rsidRPr="00E6027B">
        <w:rPr>
          <w:rFonts w:ascii="Times New Roman" w:hAnsi="Times New Roman" w:hint="eastAsia"/>
          <w:b/>
          <w:i/>
        </w:rPr>
        <w:t>NR TBS.</w:t>
      </w:r>
    </w:p>
    <w:p w:rsidR="00C67B92" w:rsidRPr="00E6027B" w:rsidRDefault="00C67B92" w:rsidP="00C67B92">
      <w:pPr>
        <w:pStyle w:val="BodyText"/>
        <w:rPr>
          <w:rFonts w:ascii="Times New Roman" w:hAnsi="Times New Roman"/>
          <w:b/>
          <w:i/>
        </w:rPr>
      </w:pPr>
      <w:r w:rsidRPr="00E6027B">
        <w:rPr>
          <w:rFonts w:ascii="Times New Roman" w:hAnsi="Times New Roman"/>
          <w:b/>
          <w:i/>
        </w:rPr>
        <w:t>Proposal</w:t>
      </w:r>
      <w:r w:rsidRPr="00E6027B">
        <w:rPr>
          <w:rFonts w:ascii="Times New Roman" w:hAnsi="Times New Roman" w:hint="eastAsia"/>
          <w:b/>
          <w:i/>
        </w:rPr>
        <w:t xml:space="preserve"> </w:t>
      </w:r>
      <w:r w:rsidRPr="00E6027B">
        <w:rPr>
          <w:rFonts w:ascii="Times New Roman" w:hAnsi="Times New Roman"/>
          <w:b/>
          <w:i/>
        </w:rPr>
        <w:t>14</w:t>
      </w:r>
      <w:r w:rsidRPr="00E6027B">
        <w:rPr>
          <w:rFonts w:ascii="Times New Roman" w:hAnsi="Times New Roman" w:hint="eastAsia"/>
          <w:b/>
          <w:i/>
        </w:rPr>
        <w:t xml:space="preserve">: In this meeting, </w:t>
      </w:r>
      <w:r w:rsidRPr="00E6027B">
        <w:rPr>
          <w:rFonts w:ascii="Times New Roman" w:hAnsi="Times New Roman"/>
          <w:b/>
          <w:i/>
        </w:rPr>
        <w:t>RAN</w:t>
      </w:r>
      <w:r w:rsidRPr="00E6027B">
        <w:rPr>
          <w:rFonts w:ascii="Times New Roman" w:hAnsi="Times New Roman" w:hint="eastAsia"/>
          <w:b/>
          <w:i/>
        </w:rPr>
        <w:t>1</w:t>
      </w:r>
      <w:r w:rsidRPr="00E6027B">
        <w:rPr>
          <w:rFonts w:ascii="Times New Roman" w:hAnsi="Times New Roman"/>
          <w:b/>
          <w:i/>
        </w:rPr>
        <w:t xml:space="preserve"> </w:t>
      </w:r>
      <w:r>
        <w:rPr>
          <w:rFonts w:ascii="Times New Roman" w:hAnsi="Times New Roman"/>
          <w:b/>
          <w:i/>
        </w:rPr>
        <w:t>shall</w:t>
      </w:r>
      <w:r w:rsidRPr="00E6027B">
        <w:rPr>
          <w:rFonts w:ascii="Times New Roman" w:hAnsi="Times New Roman" w:hint="eastAsia"/>
          <w:b/>
          <w:i/>
        </w:rPr>
        <w:t xml:space="preserve"> send a</w:t>
      </w:r>
      <w:r>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w:t>
      </w:r>
      <w:r w:rsidRPr="00E6027B">
        <w:rPr>
          <w:rFonts w:ascii="Times New Roman" w:hAnsi="Times New Roman" w:hint="eastAsia"/>
          <w:b/>
          <w:i/>
        </w:rPr>
        <w:t>2</w:t>
      </w:r>
      <w:r w:rsidRPr="00E6027B">
        <w:rPr>
          <w:rFonts w:ascii="Times New Roman" w:hAnsi="Times New Roman"/>
          <w:b/>
          <w:i/>
        </w:rPr>
        <w:t xml:space="preserve"> to consider the TB sizes </w:t>
      </w:r>
      <w:r>
        <w:rPr>
          <w:rFonts w:ascii="Times New Roman" w:hAnsi="Times New Roman" w:hint="eastAsia"/>
          <w:b/>
          <w:i/>
        </w:rPr>
        <w:t>for URLLC and Paging</w:t>
      </w:r>
      <w:r>
        <w:rPr>
          <w:rFonts w:ascii="Times New Roman" w:hAnsi="Times New Roman"/>
          <w:b/>
          <w:i/>
        </w:rPr>
        <w:t>.</w:t>
      </w:r>
      <w:r w:rsidRPr="00E6027B">
        <w:rPr>
          <w:rFonts w:ascii="Times New Roman" w:hAnsi="Times New Roman" w:hint="eastAsia"/>
          <w:b/>
          <w:i/>
        </w:rPr>
        <w:t xml:space="preserve"> In the next meeting </w:t>
      </w:r>
      <w:r w:rsidRPr="00E6027B">
        <w:rPr>
          <w:rFonts w:ascii="Times New Roman" w:hAnsi="Times New Roman"/>
          <w:b/>
          <w:i/>
        </w:rPr>
        <w:t xml:space="preserve">RAN2 </w:t>
      </w:r>
      <w:r>
        <w:rPr>
          <w:rFonts w:ascii="Times New Roman" w:hAnsi="Times New Roman" w:hint="eastAsia"/>
          <w:b/>
          <w:i/>
        </w:rPr>
        <w:t>c</w:t>
      </w:r>
      <w:r>
        <w:rPr>
          <w:rFonts w:ascii="Times New Roman" w:hAnsi="Times New Roman"/>
          <w:b/>
          <w:i/>
        </w:rPr>
        <w:t>ould</w:t>
      </w:r>
      <w:r w:rsidRPr="00E6027B">
        <w:rPr>
          <w:rFonts w:ascii="Times New Roman" w:hAnsi="Times New Roman" w:hint="eastAsia"/>
          <w:b/>
          <w:i/>
        </w:rPr>
        <w:t xml:space="preserve"> send a</w:t>
      </w:r>
      <w:r>
        <w:rPr>
          <w:rFonts w:ascii="Times New Roman" w:hAnsi="Times New Roman"/>
          <w:b/>
          <w:i/>
        </w:rPr>
        <w:t>n</w:t>
      </w:r>
      <w:r w:rsidRPr="00E6027B">
        <w:rPr>
          <w:rFonts w:ascii="Times New Roman" w:hAnsi="Times New Roman" w:hint="eastAsia"/>
          <w:b/>
          <w:i/>
        </w:rPr>
        <w:t xml:space="preserve"> LS to ask</w:t>
      </w:r>
      <w:r w:rsidRPr="00E6027B">
        <w:rPr>
          <w:rFonts w:ascii="Times New Roman" w:hAnsi="Times New Roman"/>
          <w:b/>
          <w:i/>
        </w:rPr>
        <w:t xml:space="preserve"> RAN1 to consider the </w:t>
      </w:r>
      <w:r w:rsidRPr="00E6027B">
        <w:rPr>
          <w:rFonts w:ascii="Times New Roman" w:hAnsi="Times New Roman" w:hint="eastAsia"/>
          <w:b/>
          <w:i/>
        </w:rPr>
        <w:t xml:space="preserve">agreed </w:t>
      </w:r>
      <w:r w:rsidRPr="00E6027B">
        <w:rPr>
          <w:rFonts w:ascii="Times New Roman" w:hAnsi="Times New Roman"/>
          <w:b/>
          <w:i/>
        </w:rPr>
        <w:t xml:space="preserve">TB sizes </w:t>
      </w:r>
      <w:r w:rsidRPr="00E6027B">
        <w:rPr>
          <w:rFonts w:ascii="Times New Roman" w:hAnsi="Times New Roman" w:hint="eastAsia"/>
          <w:b/>
          <w:i/>
        </w:rPr>
        <w:t xml:space="preserve">for URLLC and Paging </w:t>
      </w:r>
      <w:r w:rsidRPr="00E6027B">
        <w:rPr>
          <w:rFonts w:ascii="Times New Roman" w:hAnsi="Times New Roman"/>
          <w:b/>
          <w:i/>
        </w:rPr>
        <w:t xml:space="preserve">in </w:t>
      </w:r>
      <w:r w:rsidRPr="00E6027B">
        <w:rPr>
          <w:rFonts w:ascii="Times New Roman" w:hAnsi="Times New Roman" w:hint="eastAsia"/>
          <w:b/>
          <w:i/>
        </w:rPr>
        <w:t xml:space="preserve">order to finalize the design </w:t>
      </w:r>
      <w:r w:rsidRPr="00E6027B">
        <w:rPr>
          <w:rFonts w:ascii="Times New Roman" w:hAnsi="Times New Roman"/>
          <w:b/>
          <w:i/>
        </w:rPr>
        <w:t xml:space="preserve">of </w:t>
      </w:r>
      <w:r w:rsidRPr="00E6027B">
        <w:rPr>
          <w:rFonts w:ascii="Times New Roman" w:hAnsi="Times New Roman" w:hint="eastAsia"/>
          <w:b/>
          <w:i/>
        </w:rPr>
        <w:t>NR TBS.</w:t>
      </w:r>
    </w:p>
    <w:p w:rsidR="00C67B92" w:rsidRPr="00E6027B" w:rsidRDefault="00C67B92" w:rsidP="00C67B92">
      <w:pPr>
        <w:pStyle w:val="BodyText"/>
        <w:rPr>
          <w:rFonts w:ascii="Times New Roman" w:hAnsi="Times New Roman"/>
          <w:b/>
          <w:i/>
        </w:rPr>
      </w:pPr>
      <w:r w:rsidRPr="00E6027B">
        <w:rPr>
          <w:rFonts w:ascii="Times New Roman" w:hAnsi="Times New Roman"/>
          <w:b/>
          <w:i/>
        </w:rPr>
        <w:t>Proposal 15:</w:t>
      </w:r>
      <w:r w:rsidRPr="00E6027B">
        <w:rPr>
          <w:rFonts w:ascii="Times New Roman" w:hAnsi="Times New Roman" w:hint="eastAsia"/>
          <w:b/>
          <w:i/>
        </w:rPr>
        <w:t xml:space="preserve"> </w:t>
      </w:r>
      <w:r w:rsidRPr="00E6027B">
        <w:rPr>
          <w:rFonts w:ascii="Times New Roman" w:hAnsi="Times New Roman"/>
          <w:b/>
          <w:i/>
        </w:rPr>
        <w:t>Explicit</w:t>
      </w:r>
      <w:r w:rsidRPr="00E6027B">
        <w:rPr>
          <w:rFonts w:ascii="Times New Roman" w:hAnsi="Times New Roman" w:hint="eastAsia"/>
          <w:b/>
          <w:i/>
        </w:rPr>
        <w:t xml:space="preserve"> TBS table as </w:t>
      </w:r>
      <w:r w:rsidRPr="00E6027B">
        <w:rPr>
          <w:rFonts w:ascii="Times New Roman" w:hAnsi="Times New Roman"/>
          <w:b/>
          <w:i/>
        </w:rPr>
        <w:t xml:space="preserve">in the </w:t>
      </w:r>
      <w:r w:rsidRPr="00E6027B">
        <w:rPr>
          <w:rFonts w:ascii="Times New Roman" w:hAnsi="Times New Roman" w:hint="eastAsia"/>
          <w:b/>
          <w:i/>
        </w:rPr>
        <w:t xml:space="preserve">LTE framework should </w:t>
      </w:r>
      <w:r>
        <w:rPr>
          <w:rFonts w:ascii="Times New Roman" w:hAnsi="Times New Roman"/>
          <w:b/>
          <w:i/>
        </w:rPr>
        <w:t xml:space="preserve">also </w:t>
      </w:r>
      <w:r w:rsidRPr="00E6027B">
        <w:rPr>
          <w:rFonts w:ascii="Times New Roman" w:hAnsi="Times New Roman" w:hint="eastAsia"/>
          <w:b/>
          <w:i/>
        </w:rPr>
        <w:t xml:space="preserve">be supported </w:t>
      </w:r>
      <w:r>
        <w:rPr>
          <w:rFonts w:ascii="Times New Roman" w:hAnsi="Times New Roman"/>
          <w:b/>
          <w:i/>
        </w:rPr>
        <w:t xml:space="preserve">in NR </w:t>
      </w:r>
      <w:r w:rsidRPr="00E6027B">
        <w:rPr>
          <w:rFonts w:ascii="Times New Roman" w:hAnsi="Times New Roman" w:hint="eastAsia"/>
          <w:b/>
          <w:i/>
        </w:rPr>
        <w:t>for URLLC and Paging.</w:t>
      </w:r>
    </w:p>
    <w:p w:rsidR="00C67B92" w:rsidRPr="00E6027B" w:rsidRDefault="00C67B92" w:rsidP="00C67B92">
      <w:pPr>
        <w:rPr>
          <w:rFonts w:ascii="Times New Roman" w:hAnsi="Times New Roman"/>
          <w:b/>
          <w:i/>
        </w:rPr>
      </w:pPr>
      <w:r w:rsidRPr="00E6027B">
        <w:rPr>
          <w:rFonts w:ascii="Times New Roman" w:hAnsi="Times New Roman"/>
          <w:b/>
          <w:i/>
        </w:rPr>
        <w:t>O</w:t>
      </w:r>
      <w:r w:rsidRPr="00E6027B">
        <w:rPr>
          <w:rFonts w:ascii="Times New Roman" w:hAnsi="Times New Roman" w:hint="eastAsia"/>
          <w:b/>
          <w:i/>
        </w:rPr>
        <w:t>bservation 6: Channel coding scheme for URLLC data has not been decided.</w:t>
      </w:r>
    </w:p>
    <w:p w:rsidR="00C67B92" w:rsidRPr="00E6027B" w:rsidRDefault="00C67B92" w:rsidP="00C67B92">
      <w:pPr>
        <w:rPr>
          <w:rFonts w:ascii="Times New Roman" w:hAnsi="Times New Roman"/>
          <w:b/>
          <w:i/>
        </w:rPr>
      </w:pPr>
      <w:r w:rsidRPr="00E6027B">
        <w:rPr>
          <w:rFonts w:ascii="Times New Roman" w:hAnsi="Times New Roman"/>
          <w:b/>
          <w:i/>
        </w:rPr>
        <w:t>O</w:t>
      </w:r>
      <w:r w:rsidRPr="00E6027B">
        <w:rPr>
          <w:rFonts w:ascii="Times New Roman" w:hAnsi="Times New Roman" w:hint="eastAsia"/>
          <w:b/>
          <w:i/>
        </w:rPr>
        <w:t xml:space="preserve">bservation 7: For two channel coding </w:t>
      </w:r>
      <w:r w:rsidRPr="00E6027B">
        <w:rPr>
          <w:rFonts w:ascii="Times New Roman" w:hAnsi="Times New Roman"/>
          <w:b/>
          <w:i/>
        </w:rPr>
        <w:t>candidates</w:t>
      </w:r>
      <w:r w:rsidRPr="00E6027B">
        <w:rPr>
          <w:rFonts w:ascii="Times New Roman" w:hAnsi="Times New Roman" w:hint="eastAsia"/>
          <w:b/>
          <w:i/>
        </w:rPr>
        <w:t xml:space="preserve"> for URLLC data, both</w:t>
      </w:r>
      <w:r w:rsidRPr="00E6027B">
        <w:rPr>
          <w:rFonts w:ascii="Times New Roman" w:hAnsi="Times New Roman"/>
          <w:b/>
          <w:i/>
        </w:rPr>
        <w:t xml:space="preserve"> Polar codes and LDPC codes have </w:t>
      </w:r>
      <w:r w:rsidRPr="00E6027B">
        <w:rPr>
          <w:rFonts w:ascii="Times New Roman" w:hAnsi="Times New Roman" w:hint="eastAsia"/>
          <w:b/>
          <w:i/>
        </w:rPr>
        <w:t xml:space="preserve">better </w:t>
      </w:r>
      <w:r w:rsidRPr="00E6027B">
        <w:rPr>
          <w:rFonts w:ascii="Times New Roman" w:hAnsi="Times New Roman"/>
          <w:b/>
          <w:i/>
        </w:rPr>
        <w:t xml:space="preserve">performance </w:t>
      </w:r>
      <w:r w:rsidRPr="00E6027B">
        <w:rPr>
          <w:rFonts w:ascii="Times New Roman" w:hAnsi="Times New Roman" w:hint="eastAsia"/>
          <w:b/>
          <w:i/>
        </w:rPr>
        <w:t>at small code size and large code size respectively.</w:t>
      </w:r>
    </w:p>
    <w:p w:rsidR="00C67B92" w:rsidRPr="00C67B92" w:rsidRDefault="00C67B92" w:rsidP="00C67B92">
      <w:pPr>
        <w:overflowPunct/>
        <w:autoSpaceDE/>
        <w:autoSpaceDN/>
        <w:adjustRightInd/>
        <w:spacing w:line="360" w:lineRule="auto"/>
        <w:jc w:val="left"/>
        <w:textAlignment w:val="auto"/>
        <w:rPr>
          <w:rFonts w:ascii="Times New Roman" w:hAnsi="Times New Roman"/>
          <w:b/>
          <w:i/>
          <w:lang w:val="en-US"/>
        </w:rPr>
      </w:pPr>
      <w:r w:rsidRPr="00E6027B">
        <w:rPr>
          <w:rFonts w:ascii="Times New Roman" w:eastAsia="Batang" w:hAnsi="Times New Roman"/>
          <w:b/>
          <w:i/>
          <w:lang w:val="en-US" w:eastAsia="en-US"/>
        </w:rPr>
        <w:t xml:space="preserve">Proposal </w:t>
      </w:r>
      <w:r w:rsidRPr="00E6027B">
        <w:rPr>
          <w:rFonts w:ascii="Times New Roman" w:hAnsi="Times New Roman"/>
          <w:b/>
          <w:i/>
          <w:lang w:val="en-US"/>
        </w:rPr>
        <w:t>16</w:t>
      </w:r>
      <w:r w:rsidRPr="00E6027B">
        <w:rPr>
          <w:rFonts w:ascii="Times New Roman" w:eastAsia="Batang" w:hAnsi="Times New Roman"/>
          <w:b/>
          <w:i/>
          <w:lang w:val="en-US" w:eastAsia="en-US"/>
        </w:rPr>
        <w:t>:</w:t>
      </w:r>
      <w:r w:rsidRPr="00E6027B">
        <w:rPr>
          <w:rFonts w:asciiTheme="minorEastAsia" w:hAnsiTheme="minorEastAsia" w:hint="eastAsia"/>
          <w:b/>
          <w:i/>
          <w:lang w:val="en-US"/>
        </w:rPr>
        <w:t xml:space="preserve"> </w:t>
      </w:r>
      <w:r w:rsidRPr="00E6027B">
        <w:rPr>
          <w:rFonts w:ascii="Times New Roman" w:hAnsi="Times New Roman" w:hint="eastAsia"/>
          <w:b/>
          <w:i/>
          <w:lang w:val="en-US"/>
        </w:rPr>
        <w:t xml:space="preserve">TBS </w:t>
      </w:r>
      <w:r w:rsidRPr="00E6027B">
        <w:rPr>
          <w:rFonts w:ascii="Times New Roman" w:hAnsi="Times New Roman"/>
          <w:b/>
          <w:i/>
          <w:lang w:val="en-US"/>
        </w:rPr>
        <w:t>table for</w:t>
      </w:r>
      <w:r w:rsidRPr="00E6027B">
        <w:rPr>
          <w:rFonts w:ascii="Times New Roman" w:hAnsi="Times New Roman" w:hint="eastAsia"/>
          <w:b/>
          <w:i/>
          <w:lang w:val="en-US"/>
        </w:rPr>
        <w:t xml:space="preserve"> URLLC should be </w:t>
      </w:r>
      <w:r w:rsidRPr="00E6027B">
        <w:rPr>
          <w:rFonts w:ascii="Times New Roman" w:hAnsi="Times New Roman"/>
          <w:b/>
          <w:i/>
          <w:lang w:val="en-US"/>
        </w:rPr>
        <w:t>decided after</w:t>
      </w:r>
      <w:r w:rsidRPr="00E6027B">
        <w:rPr>
          <w:rFonts w:ascii="Times New Roman" w:hAnsi="Times New Roman" w:hint="eastAsia"/>
          <w:b/>
          <w:i/>
          <w:lang w:val="en-US"/>
        </w:rPr>
        <w:t xml:space="preserve"> channel coding schemes for URLLC is decided.</w:t>
      </w:r>
    </w:p>
    <w:p w:rsidR="003E40F4" w:rsidRDefault="003E40F4" w:rsidP="003E40F4">
      <w:pPr>
        <w:pStyle w:val="Heading1"/>
        <w:rPr>
          <w:lang w:val="en-US"/>
        </w:rPr>
      </w:pPr>
      <w:r>
        <w:rPr>
          <w:lang w:val="en-US"/>
        </w:rPr>
        <w:t>References</w:t>
      </w:r>
    </w:p>
    <w:p w:rsidR="003E40F4" w:rsidRDefault="00B52A2F" w:rsidP="003E40F4">
      <w:pPr>
        <w:rPr>
          <w:rFonts w:ascii="Times New Roman" w:hAnsi="Times New Roman"/>
          <w:lang w:val="en-US"/>
        </w:rPr>
      </w:pPr>
      <w:r w:rsidRPr="00B52A2F">
        <w:rPr>
          <w:rFonts w:ascii="Times New Roman" w:hAnsi="Times New Roman"/>
          <w:lang w:val="en-US"/>
        </w:rPr>
        <w:t>[1]</w:t>
      </w:r>
      <w:r w:rsidR="00A02882">
        <w:rPr>
          <w:rFonts w:ascii="Times New Roman" w:hAnsi="Times New Roman"/>
          <w:lang w:val="en-US"/>
        </w:rPr>
        <w:t xml:space="preserve"> </w:t>
      </w:r>
      <w:r w:rsidRPr="00B52A2F">
        <w:rPr>
          <w:rFonts w:ascii="Times New Roman" w:hAnsi="Times New Roman"/>
          <w:lang w:val="en-US"/>
        </w:rPr>
        <w:t>R1-080182, “</w:t>
      </w:r>
      <w:r w:rsidR="00967A5F" w:rsidRPr="00B52A2F">
        <w:rPr>
          <w:rFonts w:ascii="Times New Roman" w:hAnsi="Times New Roman"/>
          <w:lang w:val="en-US"/>
        </w:rPr>
        <w:t>Labeling</w:t>
      </w:r>
      <w:r w:rsidRPr="00B52A2F">
        <w:rPr>
          <w:rFonts w:ascii="Times New Roman" w:hAnsi="Times New Roman"/>
          <w:lang w:val="en-US"/>
        </w:rPr>
        <w:t xml:space="preserve"> of UE-selected sub</w:t>
      </w:r>
      <w:r w:rsidR="00E9259C">
        <w:rPr>
          <w:rFonts w:ascii="Times New Roman" w:hAnsi="Times New Roman"/>
          <w:lang w:val="en-US"/>
        </w:rPr>
        <w:t>-</w:t>
      </w:r>
      <w:r w:rsidRPr="00B52A2F">
        <w:rPr>
          <w:rFonts w:ascii="Times New Roman" w:hAnsi="Times New Roman"/>
          <w:lang w:val="en-US"/>
        </w:rPr>
        <w:t>bands on PUSCH”,</w:t>
      </w:r>
      <w:r>
        <w:rPr>
          <w:rFonts w:ascii="Times New Roman" w:hAnsi="Times New Roman"/>
          <w:lang w:val="en-US"/>
        </w:rPr>
        <w:t xml:space="preserve"> Huawei, RAN1</w:t>
      </w:r>
      <w:r w:rsidRPr="00B52A2F">
        <w:rPr>
          <w:rFonts w:ascii="Times New Roman" w:hAnsi="Times New Roman"/>
          <w:lang w:val="en-US"/>
        </w:rPr>
        <w:t>#51bis, Seville, Spain</w:t>
      </w:r>
      <w:r>
        <w:rPr>
          <w:rFonts w:ascii="Times New Roman" w:hAnsi="Times New Roman"/>
          <w:lang w:val="en-US"/>
        </w:rPr>
        <w:t>, Jan 2008</w:t>
      </w:r>
    </w:p>
    <w:p w:rsidR="00243AE8" w:rsidRDefault="00243AE8" w:rsidP="003E40F4">
      <w:pPr>
        <w:rPr>
          <w:rFonts w:ascii="Times New Roman" w:hAnsi="Times New Roman"/>
          <w:lang w:val="en-US"/>
        </w:rPr>
      </w:pPr>
      <w:r>
        <w:rPr>
          <w:rFonts w:ascii="Times New Roman" w:hAnsi="Times New Roman"/>
          <w:lang w:val="en-US"/>
        </w:rPr>
        <w:t>[2] “Enumerative source encoding”, Thomas M. Cover, IEEE Transaction on information theory, January 1973</w:t>
      </w:r>
    </w:p>
    <w:p w:rsidR="00FB444C" w:rsidRDefault="00A02882" w:rsidP="00FB444C">
      <w:pPr>
        <w:pStyle w:val="References"/>
        <w:numPr>
          <w:ilvl w:val="0"/>
          <w:numId w:val="0"/>
        </w:numPr>
      </w:pPr>
      <w:r>
        <w:t>[3]</w:t>
      </w:r>
      <w:r w:rsidR="00B26D6D">
        <w:rPr>
          <w:rFonts w:hint="eastAsia"/>
          <w:lang w:eastAsia="zh-CN"/>
        </w:rPr>
        <w:t xml:space="preserve"> </w:t>
      </w:r>
      <w:bookmarkStart w:id="3" w:name="_Ref494536114"/>
      <w:r w:rsidR="00B26D6D">
        <w:rPr>
          <w:lang w:eastAsia="zh-CN"/>
        </w:rPr>
        <w:t>Chairman notes 3GPP RAN1 #NR Ad-Hoc #2, September 18 ~</w:t>
      </w:r>
      <w:r w:rsidR="00B26D6D" w:rsidRPr="00D5611A">
        <w:rPr>
          <w:szCs w:val="24"/>
          <w:lang w:eastAsia="zh-CN"/>
        </w:rPr>
        <w:t xml:space="preserve"> 21, 2017</w:t>
      </w:r>
      <w:r w:rsidR="00B26D6D">
        <w:rPr>
          <w:rFonts w:hint="eastAsia"/>
          <w:szCs w:val="24"/>
          <w:lang w:eastAsia="zh-CN"/>
        </w:rPr>
        <w:t>.</w:t>
      </w:r>
      <w:bookmarkEnd w:id="3"/>
    </w:p>
    <w:p w:rsidR="00A02882" w:rsidRDefault="00A02882" w:rsidP="003E40F4">
      <w:pPr>
        <w:rPr>
          <w:rFonts w:ascii="Times New Roman" w:hAnsi="Times New Roman"/>
          <w:lang w:val="en-US"/>
        </w:rPr>
      </w:pPr>
      <w:r>
        <w:rPr>
          <w:rFonts w:ascii="Times New Roman" w:hAnsi="Times New Roman"/>
          <w:lang w:val="en-US"/>
        </w:rPr>
        <w:t>[4] R1-083346 (R2-084764) LS on considerations on transport block sizes VoIP</w:t>
      </w:r>
    </w:p>
    <w:p w:rsidR="00A02882" w:rsidRDefault="00A02882" w:rsidP="003E40F4">
      <w:pPr>
        <w:rPr>
          <w:rFonts w:ascii="Times New Roman" w:hAnsi="Times New Roman"/>
          <w:lang w:val="en-US"/>
        </w:rPr>
      </w:pPr>
      <w:r>
        <w:rPr>
          <w:rFonts w:ascii="Times New Roman" w:hAnsi="Times New Roman"/>
          <w:lang w:val="en-US"/>
        </w:rPr>
        <w:t>[5] R2-084008, “Transport Block Sizes for VoIP”, Ericsson</w:t>
      </w:r>
    </w:p>
    <w:p w:rsidR="00A02882" w:rsidRDefault="00A02882" w:rsidP="003E40F4">
      <w:pPr>
        <w:rPr>
          <w:rFonts w:ascii="Times New Roman" w:hAnsi="Times New Roman"/>
          <w:lang w:val="en-US"/>
        </w:rPr>
      </w:pPr>
      <w:r>
        <w:rPr>
          <w:rFonts w:ascii="Times New Roman" w:hAnsi="Times New Roman"/>
          <w:lang w:val="en-US"/>
        </w:rPr>
        <w:lastRenderedPageBreak/>
        <w:t>[6] R2-084565, “Considerations on TB size”, Samsung</w:t>
      </w:r>
    </w:p>
    <w:p w:rsidR="00F825DB" w:rsidRPr="00CE57C6" w:rsidRDefault="00A02882" w:rsidP="00CE57C6">
      <w:pPr>
        <w:rPr>
          <w:rFonts w:ascii="Times New Roman" w:hAnsi="Times New Roman"/>
          <w:lang w:val="en-US"/>
        </w:rPr>
      </w:pPr>
      <w:r>
        <w:rPr>
          <w:rFonts w:ascii="Times New Roman" w:hAnsi="Times New Roman"/>
          <w:lang w:val="en-US"/>
        </w:rPr>
        <w:t>[7] R1-083367, “Adjusting TB size for VoIP”, Ericsson</w:t>
      </w:r>
      <w:r w:rsidR="00F825DB" w:rsidRPr="00CE57C6">
        <w:rPr>
          <w:rFonts w:ascii="Times New Roman" w:hAnsi="Times New Roman"/>
        </w:rPr>
        <w:t xml:space="preserve"> </w:t>
      </w:r>
    </w:p>
    <w:sectPr w:rsidR="00F825DB" w:rsidRPr="00CE57C6" w:rsidSect="00FD373E">
      <w:headerReference w:type="even" r:id="rId73"/>
      <w:footerReference w:type="default" r:id="rId74"/>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D20" w:rsidRDefault="001E2D20">
      <w:r>
        <w:separator/>
      </w:r>
    </w:p>
  </w:endnote>
  <w:endnote w:type="continuationSeparator" w:id="0">
    <w:p w:rsidR="001E2D20" w:rsidRDefault="001E2D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D18" w:rsidRDefault="00DB2D18" w:rsidP="00313FD6">
    <w:pPr>
      <w:pStyle w:val="Footer"/>
      <w:tabs>
        <w:tab w:val="center" w:pos="4820"/>
        <w:tab w:val="right" w:pos="9639"/>
      </w:tabs>
      <w:jc w:val="left"/>
    </w:pPr>
    <w:r>
      <w:tab/>
    </w:r>
    <w:r w:rsidR="00ED6CBB">
      <w:rPr>
        <w:rStyle w:val="PageNumber"/>
      </w:rPr>
      <w:fldChar w:fldCharType="begin"/>
    </w:r>
    <w:r>
      <w:rPr>
        <w:rStyle w:val="PageNumber"/>
      </w:rPr>
      <w:instrText xml:space="preserve"> PAGE </w:instrText>
    </w:r>
    <w:r w:rsidR="00ED6CBB">
      <w:rPr>
        <w:rStyle w:val="PageNumber"/>
      </w:rPr>
      <w:fldChar w:fldCharType="separate"/>
    </w:r>
    <w:r w:rsidR="009B73FB">
      <w:rPr>
        <w:rStyle w:val="PageNumber"/>
      </w:rPr>
      <w:t>1</w:t>
    </w:r>
    <w:r w:rsidR="00ED6CBB">
      <w:rPr>
        <w:rStyle w:val="PageNumber"/>
      </w:rPr>
      <w:fldChar w:fldCharType="end"/>
    </w:r>
    <w:r>
      <w:rPr>
        <w:rStyle w:val="PageNumber"/>
      </w:rPr>
      <w:t>/</w:t>
    </w:r>
    <w:r w:rsidR="00ED6CBB">
      <w:rPr>
        <w:rStyle w:val="PageNumber"/>
      </w:rPr>
      <w:fldChar w:fldCharType="begin"/>
    </w:r>
    <w:r>
      <w:rPr>
        <w:rStyle w:val="PageNumber"/>
      </w:rPr>
      <w:instrText xml:space="preserve"> NUMPAGES </w:instrText>
    </w:r>
    <w:r w:rsidR="00ED6CBB">
      <w:rPr>
        <w:rStyle w:val="PageNumber"/>
      </w:rPr>
      <w:fldChar w:fldCharType="separate"/>
    </w:r>
    <w:r w:rsidR="009B73FB">
      <w:rPr>
        <w:rStyle w:val="PageNumber"/>
      </w:rPr>
      <w:t>14</w:t>
    </w:r>
    <w:r w:rsidR="00ED6CB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D20" w:rsidRDefault="001E2D20">
      <w:r>
        <w:separator/>
      </w:r>
    </w:p>
  </w:footnote>
  <w:footnote w:type="continuationSeparator" w:id="0">
    <w:p w:rsidR="001E2D20" w:rsidRDefault="001E2D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D18" w:rsidRDefault="00DB2D18">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0C06"/>
    <w:multiLevelType w:val="hybridMultilevel"/>
    <w:tmpl w:val="E07CAFAC"/>
    <w:lvl w:ilvl="0" w:tplc="095EA96A">
      <w:start w:val="1"/>
      <w:numFmt w:val="bullet"/>
      <w:lvlText w:val="•"/>
      <w:lvlJc w:val="left"/>
      <w:pPr>
        <w:tabs>
          <w:tab w:val="num" w:pos="720"/>
        </w:tabs>
        <w:ind w:left="720" w:hanging="360"/>
      </w:pPr>
      <w:rPr>
        <w:rFonts w:ascii="Arial" w:hAnsi="Arial" w:hint="default"/>
      </w:rPr>
    </w:lvl>
    <w:lvl w:ilvl="1" w:tplc="DDD26FD4">
      <w:start w:val="3509"/>
      <w:numFmt w:val="bullet"/>
      <w:lvlText w:val="•"/>
      <w:lvlJc w:val="left"/>
      <w:pPr>
        <w:tabs>
          <w:tab w:val="num" w:pos="1440"/>
        </w:tabs>
        <w:ind w:left="1440" w:hanging="360"/>
      </w:pPr>
      <w:rPr>
        <w:rFonts w:ascii="Arial" w:hAnsi="Arial" w:hint="default"/>
      </w:rPr>
    </w:lvl>
    <w:lvl w:ilvl="2" w:tplc="9C74A692" w:tentative="1">
      <w:start w:val="1"/>
      <w:numFmt w:val="bullet"/>
      <w:lvlText w:val="•"/>
      <w:lvlJc w:val="left"/>
      <w:pPr>
        <w:tabs>
          <w:tab w:val="num" w:pos="2160"/>
        </w:tabs>
        <w:ind w:left="2160" w:hanging="360"/>
      </w:pPr>
      <w:rPr>
        <w:rFonts w:ascii="Arial" w:hAnsi="Arial" w:hint="default"/>
      </w:rPr>
    </w:lvl>
    <w:lvl w:ilvl="3" w:tplc="CC62515A" w:tentative="1">
      <w:start w:val="1"/>
      <w:numFmt w:val="bullet"/>
      <w:lvlText w:val="•"/>
      <w:lvlJc w:val="left"/>
      <w:pPr>
        <w:tabs>
          <w:tab w:val="num" w:pos="2880"/>
        </w:tabs>
        <w:ind w:left="2880" w:hanging="360"/>
      </w:pPr>
      <w:rPr>
        <w:rFonts w:ascii="Arial" w:hAnsi="Arial" w:hint="default"/>
      </w:rPr>
    </w:lvl>
    <w:lvl w:ilvl="4" w:tplc="6FCEC15C" w:tentative="1">
      <w:start w:val="1"/>
      <w:numFmt w:val="bullet"/>
      <w:lvlText w:val="•"/>
      <w:lvlJc w:val="left"/>
      <w:pPr>
        <w:tabs>
          <w:tab w:val="num" w:pos="3600"/>
        </w:tabs>
        <w:ind w:left="3600" w:hanging="360"/>
      </w:pPr>
      <w:rPr>
        <w:rFonts w:ascii="Arial" w:hAnsi="Arial" w:hint="default"/>
      </w:rPr>
    </w:lvl>
    <w:lvl w:ilvl="5" w:tplc="9DA44CB8" w:tentative="1">
      <w:start w:val="1"/>
      <w:numFmt w:val="bullet"/>
      <w:lvlText w:val="•"/>
      <w:lvlJc w:val="left"/>
      <w:pPr>
        <w:tabs>
          <w:tab w:val="num" w:pos="4320"/>
        </w:tabs>
        <w:ind w:left="4320" w:hanging="360"/>
      </w:pPr>
      <w:rPr>
        <w:rFonts w:ascii="Arial" w:hAnsi="Arial" w:hint="default"/>
      </w:rPr>
    </w:lvl>
    <w:lvl w:ilvl="6" w:tplc="B8C86CB6" w:tentative="1">
      <w:start w:val="1"/>
      <w:numFmt w:val="bullet"/>
      <w:lvlText w:val="•"/>
      <w:lvlJc w:val="left"/>
      <w:pPr>
        <w:tabs>
          <w:tab w:val="num" w:pos="5040"/>
        </w:tabs>
        <w:ind w:left="5040" w:hanging="360"/>
      </w:pPr>
      <w:rPr>
        <w:rFonts w:ascii="Arial" w:hAnsi="Arial" w:hint="default"/>
      </w:rPr>
    </w:lvl>
    <w:lvl w:ilvl="7" w:tplc="117C1DCE" w:tentative="1">
      <w:start w:val="1"/>
      <w:numFmt w:val="bullet"/>
      <w:lvlText w:val="•"/>
      <w:lvlJc w:val="left"/>
      <w:pPr>
        <w:tabs>
          <w:tab w:val="num" w:pos="5760"/>
        </w:tabs>
        <w:ind w:left="5760" w:hanging="360"/>
      </w:pPr>
      <w:rPr>
        <w:rFonts w:ascii="Arial" w:hAnsi="Arial" w:hint="default"/>
      </w:rPr>
    </w:lvl>
    <w:lvl w:ilvl="8" w:tplc="DAC8EC80" w:tentative="1">
      <w:start w:val="1"/>
      <w:numFmt w:val="bullet"/>
      <w:lvlText w:val="•"/>
      <w:lvlJc w:val="left"/>
      <w:pPr>
        <w:tabs>
          <w:tab w:val="num" w:pos="6480"/>
        </w:tabs>
        <w:ind w:left="6480" w:hanging="360"/>
      </w:pPr>
      <w:rPr>
        <w:rFonts w:ascii="Arial" w:hAnsi="Arial" w:hint="default"/>
      </w:rPr>
    </w:lvl>
  </w:abstractNum>
  <w:abstractNum w:abstractNumId="1">
    <w:nsid w:val="07DC4152"/>
    <w:multiLevelType w:val="hybridMultilevel"/>
    <w:tmpl w:val="605042E8"/>
    <w:lvl w:ilvl="0" w:tplc="041D0001">
      <w:start w:val="1"/>
      <w:numFmt w:val="bullet"/>
      <w:lvlText w:val=""/>
      <w:lvlJc w:val="left"/>
      <w:pPr>
        <w:ind w:left="883" w:hanging="360"/>
      </w:pPr>
      <w:rPr>
        <w:rFonts w:ascii="Symbol" w:hAnsi="Symbol" w:hint="default"/>
      </w:rPr>
    </w:lvl>
    <w:lvl w:ilvl="1" w:tplc="041D0003" w:tentative="1">
      <w:start w:val="1"/>
      <w:numFmt w:val="bullet"/>
      <w:lvlText w:val="o"/>
      <w:lvlJc w:val="left"/>
      <w:pPr>
        <w:ind w:left="1603" w:hanging="360"/>
      </w:pPr>
      <w:rPr>
        <w:rFonts w:ascii="Courier New" w:hAnsi="Courier New" w:cs="Courier New" w:hint="default"/>
      </w:rPr>
    </w:lvl>
    <w:lvl w:ilvl="2" w:tplc="041D0005" w:tentative="1">
      <w:start w:val="1"/>
      <w:numFmt w:val="bullet"/>
      <w:lvlText w:val=""/>
      <w:lvlJc w:val="left"/>
      <w:pPr>
        <w:ind w:left="2323" w:hanging="360"/>
      </w:pPr>
      <w:rPr>
        <w:rFonts w:ascii="Wingdings" w:hAnsi="Wingdings" w:hint="default"/>
      </w:rPr>
    </w:lvl>
    <w:lvl w:ilvl="3" w:tplc="041D0001" w:tentative="1">
      <w:start w:val="1"/>
      <w:numFmt w:val="bullet"/>
      <w:lvlText w:val=""/>
      <w:lvlJc w:val="left"/>
      <w:pPr>
        <w:ind w:left="3043" w:hanging="360"/>
      </w:pPr>
      <w:rPr>
        <w:rFonts w:ascii="Symbol" w:hAnsi="Symbol" w:hint="default"/>
      </w:rPr>
    </w:lvl>
    <w:lvl w:ilvl="4" w:tplc="041D0003" w:tentative="1">
      <w:start w:val="1"/>
      <w:numFmt w:val="bullet"/>
      <w:lvlText w:val="o"/>
      <w:lvlJc w:val="left"/>
      <w:pPr>
        <w:ind w:left="3763" w:hanging="360"/>
      </w:pPr>
      <w:rPr>
        <w:rFonts w:ascii="Courier New" w:hAnsi="Courier New" w:cs="Courier New" w:hint="default"/>
      </w:rPr>
    </w:lvl>
    <w:lvl w:ilvl="5" w:tplc="041D0005" w:tentative="1">
      <w:start w:val="1"/>
      <w:numFmt w:val="bullet"/>
      <w:lvlText w:val=""/>
      <w:lvlJc w:val="left"/>
      <w:pPr>
        <w:ind w:left="4483" w:hanging="360"/>
      </w:pPr>
      <w:rPr>
        <w:rFonts w:ascii="Wingdings" w:hAnsi="Wingdings" w:hint="default"/>
      </w:rPr>
    </w:lvl>
    <w:lvl w:ilvl="6" w:tplc="041D0001" w:tentative="1">
      <w:start w:val="1"/>
      <w:numFmt w:val="bullet"/>
      <w:lvlText w:val=""/>
      <w:lvlJc w:val="left"/>
      <w:pPr>
        <w:ind w:left="5203" w:hanging="360"/>
      </w:pPr>
      <w:rPr>
        <w:rFonts w:ascii="Symbol" w:hAnsi="Symbol" w:hint="default"/>
      </w:rPr>
    </w:lvl>
    <w:lvl w:ilvl="7" w:tplc="041D0003" w:tentative="1">
      <w:start w:val="1"/>
      <w:numFmt w:val="bullet"/>
      <w:lvlText w:val="o"/>
      <w:lvlJc w:val="left"/>
      <w:pPr>
        <w:ind w:left="5923" w:hanging="360"/>
      </w:pPr>
      <w:rPr>
        <w:rFonts w:ascii="Courier New" w:hAnsi="Courier New" w:cs="Courier New" w:hint="default"/>
      </w:rPr>
    </w:lvl>
    <w:lvl w:ilvl="8" w:tplc="041D0005" w:tentative="1">
      <w:start w:val="1"/>
      <w:numFmt w:val="bullet"/>
      <w:lvlText w:val=""/>
      <w:lvlJc w:val="left"/>
      <w:pPr>
        <w:ind w:left="6643" w:hanging="360"/>
      </w:pPr>
      <w:rPr>
        <w:rFonts w:ascii="Wingdings" w:hAnsi="Wingdings" w:hint="default"/>
      </w:rPr>
    </w:lvl>
  </w:abstractNum>
  <w:abstractNum w:abstractNumId="2">
    <w:nsid w:val="085C6F09"/>
    <w:multiLevelType w:val="multilevel"/>
    <w:tmpl w:val="C2363694"/>
    <w:lvl w:ilvl="0">
      <w:start w:val="1"/>
      <w:numFmt w:val="decimal"/>
      <w:pStyle w:val="Heading1"/>
      <w:lvlText w:val="%1"/>
      <w:lvlJc w:val="left"/>
      <w:pPr>
        <w:ind w:left="432" w:hanging="432"/>
      </w:pPr>
      <w:rPr>
        <w:b w:val="0"/>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FB129AC"/>
    <w:multiLevelType w:val="hybridMultilevel"/>
    <w:tmpl w:val="BDAE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BF06BD8"/>
    <w:multiLevelType w:val="multilevel"/>
    <w:tmpl w:val="1BF06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8393BF5"/>
    <w:multiLevelType w:val="hybridMultilevel"/>
    <w:tmpl w:val="C7F44F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0B38FD"/>
    <w:multiLevelType w:val="hybridMultilevel"/>
    <w:tmpl w:val="10B2BFC0"/>
    <w:lvl w:ilvl="0" w:tplc="5914B8A4">
      <w:start w:val="1"/>
      <w:numFmt w:val="bullet"/>
      <w:pStyle w:val="ListBullet"/>
      <w:lvlText w:val="-"/>
      <w:lvlJc w:val="left"/>
      <w:pPr>
        <w:tabs>
          <w:tab w:val="num" w:pos="510"/>
        </w:tabs>
        <w:ind w:left="510" w:hanging="397"/>
      </w:pPr>
      <w:rPr>
        <w:rFonts w:ascii="Times New Roman" w:hAnsi="Times New Roman" w:cs="Times New Roman" w:hint="default"/>
      </w:rPr>
    </w:lvl>
    <w:lvl w:ilvl="1" w:tplc="042661DA" w:tentative="1">
      <w:start w:val="1"/>
      <w:numFmt w:val="bullet"/>
      <w:lvlText w:val="o"/>
      <w:lvlJc w:val="left"/>
      <w:pPr>
        <w:tabs>
          <w:tab w:val="num" w:pos="1440"/>
        </w:tabs>
        <w:ind w:left="1440" w:hanging="360"/>
      </w:pPr>
      <w:rPr>
        <w:rFonts w:ascii="Courier New" w:hAnsi="Courier New" w:cs="Courier New" w:hint="default"/>
      </w:rPr>
    </w:lvl>
    <w:lvl w:ilvl="2" w:tplc="3DAEB93A" w:tentative="1">
      <w:start w:val="1"/>
      <w:numFmt w:val="bullet"/>
      <w:lvlText w:val=""/>
      <w:lvlJc w:val="left"/>
      <w:pPr>
        <w:tabs>
          <w:tab w:val="num" w:pos="2160"/>
        </w:tabs>
        <w:ind w:left="2160" w:hanging="360"/>
      </w:pPr>
      <w:rPr>
        <w:rFonts w:ascii="Wingdings" w:hAnsi="Wingdings" w:hint="default"/>
      </w:rPr>
    </w:lvl>
    <w:lvl w:ilvl="3" w:tplc="61EC2218" w:tentative="1">
      <w:start w:val="1"/>
      <w:numFmt w:val="bullet"/>
      <w:lvlText w:val=""/>
      <w:lvlJc w:val="left"/>
      <w:pPr>
        <w:tabs>
          <w:tab w:val="num" w:pos="2880"/>
        </w:tabs>
        <w:ind w:left="2880" w:hanging="360"/>
      </w:pPr>
      <w:rPr>
        <w:rFonts w:ascii="Symbol" w:hAnsi="Symbol" w:hint="default"/>
      </w:rPr>
    </w:lvl>
    <w:lvl w:ilvl="4" w:tplc="7D1AE58E" w:tentative="1">
      <w:start w:val="1"/>
      <w:numFmt w:val="bullet"/>
      <w:lvlText w:val="o"/>
      <w:lvlJc w:val="left"/>
      <w:pPr>
        <w:tabs>
          <w:tab w:val="num" w:pos="3600"/>
        </w:tabs>
        <w:ind w:left="3600" w:hanging="360"/>
      </w:pPr>
      <w:rPr>
        <w:rFonts w:ascii="Courier New" w:hAnsi="Courier New" w:cs="Courier New" w:hint="default"/>
      </w:rPr>
    </w:lvl>
    <w:lvl w:ilvl="5" w:tplc="06622D1E" w:tentative="1">
      <w:start w:val="1"/>
      <w:numFmt w:val="bullet"/>
      <w:lvlText w:val=""/>
      <w:lvlJc w:val="left"/>
      <w:pPr>
        <w:tabs>
          <w:tab w:val="num" w:pos="4320"/>
        </w:tabs>
        <w:ind w:left="4320" w:hanging="360"/>
      </w:pPr>
      <w:rPr>
        <w:rFonts w:ascii="Wingdings" w:hAnsi="Wingdings" w:hint="default"/>
      </w:rPr>
    </w:lvl>
    <w:lvl w:ilvl="6" w:tplc="20B89186" w:tentative="1">
      <w:start w:val="1"/>
      <w:numFmt w:val="bullet"/>
      <w:lvlText w:val=""/>
      <w:lvlJc w:val="left"/>
      <w:pPr>
        <w:tabs>
          <w:tab w:val="num" w:pos="5040"/>
        </w:tabs>
        <w:ind w:left="5040" w:hanging="360"/>
      </w:pPr>
      <w:rPr>
        <w:rFonts w:ascii="Symbol" w:hAnsi="Symbol" w:hint="default"/>
      </w:rPr>
    </w:lvl>
    <w:lvl w:ilvl="7" w:tplc="3F225CA6" w:tentative="1">
      <w:start w:val="1"/>
      <w:numFmt w:val="bullet"/>
      <w:lvlText w:val="o"/>
      <w:lvlJc w:val="left"/>
      <w:pPr>
        <w:tabs>
          <w:tab w:val="num" w:pos="5760"/>
        </w:tabs>
        <w:ind w:left="5760" w:hanging="360"/>
      </w:pPr>
      <w:rPr>
        <w:rFonts w:ascii="Courier New" w:hAnsi="Courier New" w:cs="Courier New" w:hint="default"/>
      </w:rPr>
    </w:lvl>
    <w:lvl w:ilvl="8" w:tplc="B26A3FA2"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0B6EC612">
      <w:start w:val="1"/>
      <w:numFmt w:val="bullet"/>
      <w:pStyle w:val="ListBullet4"/>
      <w:lvlText w:val="-"/>
      <w:lvlJc w:val="left"/>
      <w:pPr>
        <w:tabs>
          <w:tab w:val="num" w:pos="1361"/>
        </w:tabs>
        <w:ind w:left="1361" w:hanging="397"/>
      </w:pPr>
      <w:rPr>
        <w:rFonts w:ascii="Times New Roman" w:hAnsi="Times New Roman" w:cs="Times New Roman" w:hint="default"/>
      </w:rPr>
    </w:lvl>
    <w:lvl w:ilvl="1" w:tplc="4A00737E" w:tentative="1">
      <w:start w:val="1"/>
      <w:numFmt w:val="bullet"/>
      <w:lvlText w:val="o"/>
      <w:lvlJc w:val="left"/>
      <w:pPr>
        <w:tabs>
          <w:tab w:val="num" w:pos="1440"/>
        </w:tabs>
        <w:ind w:left="1440" w:hanging="360"/>
      </w:pPr>
      <w:rPr>
        <w:rFonts w:ascii="Courier New" w:hAnsi="Courier New" w:cs="Courier New" w:hint="default"/>
      </w:rPr>
    </w:lvl>
    <w:lvl w:ilvl="2" w:tplc="2C5E5F5E" w:tentative="1">
      <w:start w:val="1"/>
      <w:numFmt w:val="bullet"/>
      <w:lvlText w:val=""/>
      <w:lvlJc w:val="left"/>
      <w:pPr>
        <w:tabs>
          <w:tab w:val="num" w:pos="2160"/>
        </w:tabs>
        <w:ind w:left="2160" w:hanging="360"/>
      </w:pPr>
      <w:rPr>
        <w:rFonts w:ascii="Wingdings" w:hAnsi="Wingdings" w:hint="default"/>
      </w:rPr>
    </w:lvl>
    <w:lvl w:ilvl="3" w:tplc="2AF2CBBC" w:tentative="1">
      <w:start w:val="1"/>
      <w:numFmt w:val="bullet"/>
      <w:lvlText w:val=""/>
      <w:lvlJc w:val="left"/>
      <w:pPr>
        <w:tabs>
          <w:tab w:val="num" w:pos="2880"/>
        </w:tabs>
        <w:ind w:left="2880" w:hanging="360"/>
      </w:pPr>
      <w:rPr>
        <w:rFonts w:ascii="Symbol" w:hAnsi="Symbol" w:hint="default"/>
      </w:rPr>
    </w:lvl>
    <w:lvl w:ilvl="4" w:tplc="8174DEAE" w:tentative="1">
      <w:start w:val="1"/>
      <w:numFmt w:val="bullet"/>
      <w:lvlText w:val="o"/>
      <w:lvlJc w:val="left"/>
      <w:pPr>
        <w:tabs>
          <w:tab w:val="num" w:pos="3600"/>
        </w:tabs>
        <w:ind w:left="3600" w:hanging="360"/>
      </w:pPr>
      <w:rPr>
        <w:rFonts w:ascii="Courier New" w:hAnsi="Courier New" w:cs="Courier New" w:hint="default"/>
      </w:rPr>
    </w:lvl>
    <w:lvl w:ilvl="5" w:tplc="32B6C7E2" w:tentative="1">
      <w:start w:val="1"/>
      <w:numFmt w:val="bullet"/>
      <w:lvlText w:val=""/>
      <w:lvlJc w:val="left"/>
      <w:pPr>
        <w:tabs>
          <w:tab w:val="num" w:pos="4320"/>
        </w:tabs>
        <w:ind w:left="4320" w:hanging="360"/>
      </w:pPr>
      <w:rPr>
        <w:rFonts w:ascii="Wingdings" w:hAnsi="Wingdings" w:hint="default"/>
      </w:rPr>
    </w:lvl>
    <w:lvl w:ilvl="6" w:tplc="BAD052A6" w:tentative="1">
      <w:start w:val="1"/>
      <w:numFmt w:val="bullet"/>
      <w:lvlText w:val=""/>
      <w:lvlJc w:val="left"/>
      <w:pPr>
        <w:tabs>
          <w:tab w:val="num" w:pos="5040"/>
        </w:tabs>
        <w:ind w:left="5040" w:hanging="360"/>
      </w:pPr>
      <w:rPr>
        <w:rFonts w:ascii="Symbol" w:hAnsi="Symbol" w:hint="default"/>
      </w:rPr>
    </w:lvl>
    <w:lvl w:ilvl="7" w:tplc="3342E220" w:tentative="1">
      <w:start w:val="1"/>
      <w:numFmt w:val="bullet"/>
      <w:lvlText w:val="o"/>
      <w:lvlJc w:val="left"/>
      <w:pPr>
        <w:tabs>
          <w:tab w:val="num" w:pos="5760"/>
        </w:tabs>
        <w:ind w:left="5760" w:hanging="360"/>
      </w:pPr>
      <w:rPr>
        <w:rFonts w:ascii="Courier New" w:hAnsi="Courier New" w:cs="Courier New" w:hint="default"/>
      </w:rPr>
    </w:lvl>
    <w:lvl w:ilvl="8" w:tplc="82D82744" w:tentative="1">
      <w:start w:val="1"/>
      <w:numFmt w:val="bullet"/>
      <w:lvlText w:val=""/>
      <w:lvlJc w:val="left"/>
      <w:pPr>
        <w:tabs>
          <w:tab w:val="num" w:pos="6480"/>
        </w:tabs>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9">
    <w:nsid w:val="3AA46647"/>
    <w:multiLevelType w:val="hybridMultilevel"/>
    <w:tmpl w:val="F746BF1C"/>
    <w:lvl w:ilvl="0" w:tplc="9C12F1A4">
      <w:start w:val="1"/>
      <w:numFmt w:val="decimal"/>
      <w:pStyle w:val="Proposal"/>
      <w:lvlText w:val="Proposal %1"/>
      <w:lvlJc w:val="left"/>
      <w:pPr>
        <w:tabs>
          <w:tab w:val="num" w:pos="1304"/>
        </w:tabs>
        <w:ind w:left="1304" w:hanging="1304"/>
      </w:pPr>
      <w:rPr>
        <w:rFonts w:hint="default"/>
      </w:rPr>
    </w:lvl>
    <w:lvl w:ilvl="1" w:tplc="08090003">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AF70FD9E">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F21231A"/>
    <w:multiLevelType w:val="hybridMultilevel"/>
    <w:tmpl w:val="A1B07D68"/>
    <w:lvl w:ilvl="0" w:tplc="EA902A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2A70CA"/>
    <w:multiLevelType w:val="hybridMultilevel"/>
    <w:tmpl w:val="917A9A44"/>
    <w:lvl w:ilvl="0" w:tplc="04090001">
      <w:start w:val="1"/>
      <w:numFmt w:val="bullet"/>
      <w:lvlText w:val="•"/>
      <w:lvlJc w:val="left"/>
      <w:pPr>
        <w:tabs>
          <w:tab w:val="num" w:pos="720"/>
        </w:tabs>
        <w:ind w:left="720" w:hanging="360"/>
      </w:pPr>
      <w:rPr>
        <w:rFonts w:ascii="Arial" w:hAnsi="Arial" w:hint="default"/>
      </w:rPr>
    </w:lvl>
    <w:lvl w:ilvl="1" w:tplc="0409000B">
      <w:numFmt w:val="bullet"/>
      <w:lvlText w:val="–"/>
      <w:lvlJc w:val="left"/>
      <w:pPr>
        <w:tabs>
          <w:tab w:val="num" w:pos="1440"/>
        </w:tabs>
        <w:ind w:left="1440" w:hanging="360"/>
      </w:pPr>
      <w:rPr>
        <w:rFonts w:ascii="Arial" w:hAnsi="Arial" w:hint="default"/>
      </w:rPr>
    </w:lvl>
    <w:lvl w:ilvl="2" w:tplc="0409000D">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B" w:tentative="1">
      <w:start w:val="1"/>
      <w:numFmt w:val="bullet"/>
      <w:lvlText w:val="•"/>
      <w:lvlJc w:val="left"/>
      <w:pPr>
        <w:tabs>
          <w:tab w:val="num" w:pos="3600"/>
        </w:tabs>
        <w:ind w:left="3600" w:hanging="360"/>
      </w:pPr>
      <w:rPr>
        <w:rFonts w:ascii="Arial" w:hAnsi="Arial" w:hint="default"/>
      </w:rPr>
    </w:lvl>
    <w:lvl w:ilvl="5" w:tplc="0409000D"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B" w:tentative="1">
      <w:start w:val="1"/>
      <w:numFmt w:val="bullet"/>
      <w:lvlText w:val="•"/>
      <w:lvlJc w:val="left"/>
      <w:pPr>
        <w:tabs>
          <w:tab w:val="num" w:pos="5760"/>
        </w:tabs>
        <w:ind w:left="5760" w:hanging="360"/>
      </w:pPr>
      <w:rPr>
        <w:rFonts w:ascii="Arial" w:hAnsi="Arial" w:hint="default"/>
      </w:rPr>
    </w:lvl>
    <w:lvl w:ilvl="8" w:tplc="0409000D"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B892650C">
      <w:start w:val="1"/>
      <w:numFmt w:val="bullet"/>
      <w:pStyle w:val="ListBullet2"/>
      <w:lvlText w:val="-"/>
      <w:lvlJc w:val="left"/>
      <w:pPr>
        <w:tabs>
          <w:tab w:val="num" w:pos="794"/>
        </w:tabs>
        <w:ind w:left="794" w:hanging="397"/>
      </w:pPr>
      <w:rPr>
        <w:rFonts w:ascii="Times New Roman" w:hAnsi="Times New Roman" w:cs="Times New Roman" w:hint="default"/>
      </w:rPr>
    </w:lvl>
    <w:lvl w:ilvl="1" w:tplc="F3802E16" w:tentative="1">
      <w:start w:val="1"/>
      <w:numFmt w:val="bullet"/>
      <w:lvlText w:val="o"/>
      <w:lvlJc w:val="left"/>
      <w:pPr>
        <w:tabs>
          <w:tab w:val="num" w:pos="1440"/>
        </w:tabs>
        <w:ind w:left="1440" w:hanging="360"/>
      </w:pPr>
      <w:rPr>
        <w:rFonts w:ascii="Courier New" w:hAnsi="Courier New" w:cs="Courier New" w:hint="default"/>
      </w:rPr>
    </w:lvl>
    <w:lvl w:ilvl="2" w:tplc="63BCAA88" w:tentative="1">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Symbol" w:hAnsi="Symbol" w:hint="default"/>
      </w:rPr>
    </w:lvl>
    <w:lvl w:ilvl="4" w:tplc="37ECC36C" w:tentative="1">
      <w:start w:val="1"/>
      <w:numFmt w:val="bullet"/>
      <w:lvlText w:val="o"/>
      <w:lvlJc w:val="left"/>
      <w:pPr>
        <w:tabs>
          <w:tab w:val="num" w:pos="3600"/>
        </w:tabs>
        <w:ind w:left="3600" w:hanging="360"/>
      </w:pPr>
      <w:rPr>
        <w:rFonts w:ascii="Courier New" w:hAnsi="Courier New" w:cs="Courier New" w:hint="default"/>
      </w:rPr>
    </w:lvl>
    <w:lvl w:ilvl="5" w:tplc="9A08CAAC" w:tentative="1">
      <w:start w:val="1"/>
      <w:numFmt w:val="bullet"/>
      <w:lvlText w:val=""/>
      <w:lvlJc w:val="left"/>
      <w:pPr>
        <w:tabs>
          <w:tab w:val="num" w:pos="4320"/>
        </w:tabs>
        <w:ind w:left="4320" w:hanging="360"/>
      </w:pPr>
      <w:rPr>
        <w:rFonts w:ascii="Wingdings" w:hAnsi="Wingdings" w:hint="default"/>
      </w:rPr>
    </w:lvl>
    <w:lvl w:ilvl="6" w:tplc="AA74D74A" w:tentative="1">
      <w:start w:val="1"/>
      <w:numFmt w:val="bullet"/>
      <w:lvlText w:val=""/>
      <w:lvlJc w:val="left"/>
      <w:pPr>
        <w:tabs>
          <w:tab w:val="num" w:pos="5040"/>
        </w:tabs>
        <w:ind w:left="5040" w:hanging="360"/>
      </w:pPr>
      <w:rPr>
        <w:rFonts w:ascii="Symbol" w:hAnsi="Symbol" w:hint="default"/>
      </w:rPr>
    </w:lvl>
    <w:lvl w:ilvl="7" w:tplc="C0EA76D2" w:tentative="1">
      <w:start w:val="1"/>
      <w:numFmt w:val="bullet"/>
      <w:lvlText w:val="o"/>
      <w:lvlJc w:val="left"/>
      <w:pPr>
        <w:tabs>
          <w:tab w:val="num" w:pos="5760"/>
        </w:tabs>
        <w:ind w:left="5760" w:hanging="360"/>
      </w:pPr>
      <w:rPr>
        <w:rFonts w:ascii="Courier New" w:hAnsi="Courier New" w:cs="Courier New" w:hint="default"/>
      </w:rPr>
    </w:lvl>
    <w:lvl w:ilvl="8" w:tplc="F39AE05E"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F9946162">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F99461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7">
    <w:nsid w:val="52D91969"/>
    <w:multiLevelType w:val="hybridMultilevel"/>
    <w:tmpl w:val="24E238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5486ECF2">
      <w:start w:val="1"/>
      <w:numFmt w:val="bullet"/>
      <w:pStyle w:val="ListBullet3"/>
      <w:lvlText w:val="-"/>
      <w:lvlJc w:val="left"/>
      <w:pPr>
        <w:tabs>
          <w:tab w:val="num" w:pos="1077"/>
        </w:tabs>
        <w:ind w:left="1077" w:hanging="397"/>
      </w:pPr>
      <w:rPr>
        <w:rFonts w:ascii="Times New Roman" w:hAnsi="Times New Roman" w:cs="Times New Roman" w:hint="default"/>
      </w:rPr>
    </w:lvl>
    <w:lvl w:ilvl="1" w:tplc="A08A3F94" w:tentative="1">
      <w:start w:val="1"/>
      <w:numFmt w:val="bullet"/>
      <w:lvlText w:val="o"/>
      <w:lvlJc w:val="left"/>
      <w:pPr>
        <w:tabs>
          <w:tab w:val="num" w:pos="1440"/>
        </w:tabs>
        <w:ind w:left="1440" w:hanging="360"/>
      </w:pPr>
      <w:rPr>
        <w:rFonts w:ascii="Courier New" w:hAnsi="Courier New" w:cs="Courier New" w:hint="default"/>
      </w:rPr>
    </w:lvl>
    <w:lvl w:ilvl="2" w:tplc="99DE762E" w:tentative="1">
      <w:start w:val="1"/>
      <w:numFmt w:val="bullet"/>
      <w:lvlText w:val=""/>
      <w:lvlJc w:val="left"/>
      <w:pPr>
        <w:tabs>
          <w:tab w:val="num" w:pos="2160"/>
        </w:tabs>
        <w:ind w:left="2160" w:hanging="360"/>
      </w:pPr>
      <w:rPr>
        <w:rFonts w:ascii="Wingdings" w:hAnsi="Wingdings" w:hint="default"/>
      </w:rPr>
    </w:lvl>
    <w:lvl w:ilvl="3" w:tplc="5596DE66" w:tentative="1">
      <w:start w:val="1"/>
      <w:numFmt w:val="bullet"/>
      <w:lvlText w:val=""/>
      <w:lvlJc w:val="left"/>
      <w:pPr>
        <w:tabs>
          <w:tab w:val="num" w:pos="2880"/>
        </w:tabs>
        <w:ind w:left="2880" w:hanging="360"/>
      </w:pPr>
      <w:rPr>
        <w:rFonts w:ascii="Symbol" w:hAnsi="Symbol" w:hint="default"/>
      </w:rPr>
    </w:lvl>
    <w:lvl w:ilvl="4" w:tplc="8A16E3F2" w:tentative="1">
      <w:start w:val="1"/>
      <w:numFmt w:val="bullet"/>
      <w:lvlText w:val="o"/>
      <w:lvlJc w:val="left"/>
      <w:pPr>
        <w:tabs>
          <w:tab w:val="num" w:pos="3600"/>
        </w:tabs>
        <w:ind w:left="3600" w:hanging="360"/>
      </w:pPr>
      <w:rPr>
        <w:rFonts w:ascii="Courier New" w:hAnsi="Courier New" w:cs="Courier New" w:hint="default"/>
      </w:rPr>
    </w:lvl>
    <w:lvl w:ilvl="5" w:tplc="5DCA9958" w:tentative="1">
      <w:start w:val="1"/>
      <w:numFmt w:val="bullet"/>
      <w:lvlText w:val=""/>
      <w:lvlJc w:val="left"/>
      <w:pPr>
        <w:tabs>
          <w:tab w:val="num" w:pos="4320"/>
        </w:tabs>
        <w:ind w:left="4320" w:hanging="360"/>
      </w:pPr>
      <w:rPr>
        <w:rFonts w:ascii="Wingdings" w:hAnsi="Wingdings" w:hint="default"/>
      </w:rPr>
    </w:lvl>
    <w:lvl w:ilvl="6" w:tplc="3830E41E" w:tentative="1">
      <w:start w:val="1"/>
      <w:numFmt w:val="bullet"/>
      <w:lvlText w:val=""/>
      <w:lvlJc w:val="left"/>
      <w:pPr>
        <w:tabs>
          <w:tab w:val="num" w:pos="5040"/>
        </w:tabs>
        <w:ind w:left="5040" w:hanging="360"/>
      </w:pPr>
      <w:rPr>
        <w:rFonts w:ascii="Symbol" w:hAnsi="Symbol" w:hint="default"/>
      </w:rPr>
    </w:lvl>
    <w:lvl w:ilvl="7" w:tplc="D226AD34" w:tentative="1">
      <w:start w:val="1"/>
      <w:numFmt w:val="bullet"/>
      <w:lvlText w:val="o"/>
      <w:lvlJc w:val="left"/>
      <w:pPr>
        <w:tabs>
          <w:tab w:val="num" w:pos="5760"/>
        </w:tabs>
        <w:ind w:left="5760" w:hanging="360"/>
      </w:pPr>
      <w:rPr>
        <w:rFonts w:ascii="Courier New" w:hAnsi="Courier New" w:cs="Courier New" w:hint="default"/>
      </w:rPr>
    </w:lvl>
    <w:lvl w:ilvl="8" w:tplc="113C712A" w:tentative="1">
      <w:start w:val="1"/>
      <w:numFmt w:val="bullet"/>
      <w:lvlText w:val=""/>
      <w:lvlJc w:val="left"/>
      <w:pPr>
        <w:tabs>
          <w:tab w:val="num" w:pos="6480"/>
        </w:tabs>
        <w:ind w:left="6480" w:hanging="360"/>
      </w:pPr>
      <w:rPr>
        <w:rFonts w:ascii="Wingdings" w:hAnsi="Wingdings" w:hint="default"/>
      </w:rPr>
    </w:lvl>
  </w:abstractNum>
  <w:abstractNum w:abstractNumId="19">
    <w:nsid w:val="66047A78"/>
    <w:multiLevelType w:val="hybridMultilevel"/>
    <w:tmpl w:val="286E5C04"/>
    <w:lvl w:ilvl="0" w:tplc="842E7606">
      <w:start w:val="6420"/>
      <w:numFmt w:val="bullet"/>
      <w:lvlText w:val="–"/>
      <w:lvlJc w:val="left"/>
      <w:pPr>
        <w:ind w:left="846" w:hanging="420"/>
      </w:pPr>
      <w:rPr>
        <w:rFonts w:ascii="Arial" w:hAnsi="Arial" w:hint="default"/>
      </w:rPr>
    </w:lvl>
    <w:lvl w:ilvl="1" w:tplc="2FE4AFF8" w:tentative="1">
      <w:start w:val="1"/>
      <w:numFmt w:val="bullet"/>
      <w:lvlText w:val=""/>
      <w:lvlJc w:val="left"/>
      <w:pPr>
        <w:ind w:left="1266" w:hanging="420"/>
      </w:pPr>
      <w:rPr>
        <w:rFonts w:ascii="Wingdings" w:hAnsi="Wingdings" w:hint="default"/>
      </w:rPr>
    </w:lvl>
    <w:lvl w:ilvl="2" w:tplc="6E809920" w:tentative="1">
      <w:start w:val="1"/>
      <w:numFmt w:val="bullet"/>
      <w:lvlText w:val=""/>
      <w:lvlJc w:val="left"/>
      <w:pPr>
        <w:ind w:left="1686" w:hanging="420"/>
      </w:pPr>
      <w:rPr>
        <w:rFonts w:ascii="Wingdings" w:hAnsi="Wingdings" w:hint="default"/>
      </w:rPr>
    </w:lvl>
    <w:lvl w:ilvl="3" w:tplc="CC36CB14" w:tentative="1">
      <w:start w:val="1"/>
      <w:numFmt w:val="bullet"/>
      <w:lvlText w:val=""/>
      <w:lvlJc w:val="left"/>
      <w:pPr>
        <w:ind w:left="2106" w:hanging="420"/>
      </w:pPr>
      <w:rPr>
        <w:rFonts w:ascii="Wingdings" w:hAnsi="Wingdings" w:hint="default"/>
      </w:rPr>
    </w:lvl>
    <w:lvl w:ilvl="4" w:tplc="382AFE7C" w:tentative="1">
      <w:start w:val="1"/>
      <w:numFmt w:val="bullet"/>
      <w:lvlText w:val=""/>
      <w:lvlJc w:val="left"/>
      <w:pPr>
        <w:ind w:left="2526" w:hanging="420"/>
      </w:pPr>
      <w:rPr>
        <w:rFonts w:ascii="Wingdings" w:hAnsi="Wingdings" w:hint="default"/>
      </w:rPr>
    </w:lvl>
    <w:lvl w:ilvl="5" w:tplc="A7EA2ED4" w:tentative="1">
      <w:start w:val="1"/>
      <w:numFmt w:val="bullet"/>
      <w:lvlText w:val=""/>
      <w:lvlJc w:val="left"/>
      <w:pPr>
        <w:ind w:left="2946" w:hanging="420"/>
      </w:pPr>
      <w:rPr>
        <w:rFonts w:ascii="Wingdings" w:hAnsi="Wingdings" w:hint="default"/>
      </w:rPr>
    </w:lvl>
    <w:lvl w:ilvl="6" w:tplc="06A657D4" w:tentative="1">
      <w:start w:val="1"/>
      <w:numFmt w:val="bullet"/>
      <w:lvlText w:val=""/>
      <w:lvlJc w:val="left"/>
      <w:pPr>
        <w:ind w:left="3366" w:hanging="420"/>
      </w:pPr>
      <w:rPr>
        <w:rFonts w:ascii="Wingdings" w:hAnsi="Wingdings" w:hint="default"/>
      </w:rPr>
    </w:lvl>
    <w:lvl w:ilvl="7" w:tplc="C4768BBA" w:tentative="1">
      <w:start w:val="1"/>
      <w:numFmt w:val="bullet"/>
      <w:lvlText w:val=""/>
      <w:lvlJc w:val="left"/>
      <w:pPr>
        <w:ind w:left="3786" w:hanging="420"/>
      </w:pPr>
      <w:rPr>
        <w:rFonts w:ascii="Wingdings" w:hAnsi="Wingdings" w:hint="default"/>
      </w:rPr>
    </w:lvl>
    <w:lvl w:ilvl="8" w:tplc="D918F4A0" w:tentative="1">
      <w:start w:val="1"/>
      <w:numFmt w:val="bullet"/>
      <w:lvlText w:val=""/>
      <w:lvlJc w:val="left"/>
      <w:pPr>
        <w:ind w:left="4206" w:hanging="420"/>
      </w:pPr>
      <w:rPr>
        <w:rFonts w:ascii="Wingdings" w:hAnsi="Wingdings" w:hint="default"/>
      </w:rPr>
    </w:lvl>
  </w:abstractNum>
  <w:abstractNum w:abstractNumId="20">
    <w:nsid w:val="6BEA3306"/>
    <w:multiLevelType w:val="hybridMultilevel"/>
    <w:tmpl w:val="38E4E2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2130DE2"/>
    <w:multiLevelType w:val="multilevel"/>
    <w:tmpl w:val="7213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A32C73E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7766ECAC">
      <w:start w:val="1"/>
      <w:numFmt w:val="bullet"/>
      <w:lvlText w:val="o"/>
      <w:lvlJc w:val="left"/>
      <w:pPr>
        <w:tabs>
          <w:tab w:val="num" w:pos="1440"/>
        </w:tabs>
        <w:ind w:left="1440" w:hanging="360"/>
      </w:pPr>
      <w:rPr>
        <w:rFonts w:ascii="Courier New" w:hAnsi="Courier New" w:cs="Courier New" w:hint="default"/>
      </w:rPr>
    </w:lvl>
    <w:lvl w:ilvl="2" w:tplc="24261194" w:tentative="1">
      <w:start w:val="1"/>
      <w:numFmt w:val="bullet"/>
      <w:lvlText w:val=""/>
      <w:lvlJc w:val="left"/>
      <w:pPr>
        <w:tabs>
          <w:tab w:val="num" w:pos="2160"/>
        </w:tabs>
        <w:ind w:left="2160" w:hanging="360"/>
      </w:pPr>
      <w:rPr>
        <w:rFonts w:ascii="Wingdings" w:hAnsi="Wingdings" w:hint="default"/>
      </w:rPr>
    </w:lvl>
    <w:lvl w:ilvl="3" w:tplc="9A3A4B92" w:tentative="1">
      <w:start w:val="1"/>
      <w:numFmt w:val="bullet"/>
      <w:lvlText w:val=""/>
      <w:lvlJc w:val="left"/>
      <w:pPr>
        <w:tabs>
          <w:tab w:val="num" w:pos="2880"/>
        </w:tabs>
        <w:ind w:left="2880" w:hanging="360"/>
      </w:pPr>
      <w:rPr>
        <w:rFonts w:ascii="Symbol" w:hAnsi="Symbol" w:hint="default"/>
      </w:rPr>
    </w:lvl>
    <w:lvl w:ilvl="4" w:tplc="9CDE752E" w:tentative="1">
      <w:start w:val="1"/>
      <w:numFmt w:val="bullet"/>
      <w:lvlText w:val="o"/>
      <w:lvlJc w:val="left"/>
      <w:pPr>
        <w:tabs>
          <w:tab w:val="num" w:pos="3600"/>
        </w:tabs>
        <w:ind w:left="3600" w:hanging="360"/>
      </w:pPr>
      <w:rPr>
        <w:rFonts w:ascii="Courier New" w:hAnsi="Courier New" w:cs="Courier New" w:hint="default"/>
      </w:rPr>
    </w:lvl>
    <w:lvl w:ilvl="5" w:tplc="D840B75E" w:tentative="1">
      <w:start w:val="1"/>
      <w:numFmt w:val="bullet"/>
      <w:lvlText w:val=""/>
      <w:lvlJc w:val="left"/>
      <w:pPr>
        <w:tabs>
          <w:tab w:val="num" w:pos="4320"/>
        </w:tabs>
        <w:ind w:left="4320" w:hanging="360"/>
      </w:pPr>
      <w:rPr>
        <w:rFonts w:ascii="Wingdings" w:hAnsi="Wingdings" w:hint="default"/>
      </w:rPr>
    </w:lvl>
    <w:lvl w:ilvl="6" w:tplc="0A3E3078" w:tentative="1">
      <w:start w:val="1"/>
      <w:numFmt w:val="bullet"/>
      <w:lvlText w:val=""/>
      <w:lvlJc w:val="left"/>
      <w:pPr>
        <w:tabs>
          <w:tab w:val="num" w:pos="5040"/>
        </w:tabs>
        <w:ind w:left="5040" w:hanging="360"/>
      </w:pPr>
      <w:rPr>
        <w:rFonts w:ascii="Symbol" w:hAnsi="Symbol" w:hint="default"/>
      </w:rPr>
    </w:lvl>
    <w:lvl w:ilvl="7" w:tplc="D2E8B116" w:tentative="1">
      <w:start w:val="1"/>
      <w:numFmt w:val="bullet"/>
      <w:lvlText w:val="o"/>
      <w:lvlJc w:val="left"/>
      <w:pPr>
        <w:tabs>
          <w:tab w:val="num" w:pos="5760"/>
        </w:tabs>
        <w:ind w:left="5760" w:hanging="360"/>
      </w:pPr>
      <w:rPr>
        <w:rFonts w:ascii="Courier New" w:hAnsi="Courier New" w:cs="Courier New" w:hint="default"/>
      </w:rPr>
    </w:lvl>
    <w:lvl w:ilvl="8" w:tplc="4B9AAAA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6"/>
  </w:num>
  <w:num w:numId="4">
    <w:abstractNumId w:val="13"/>
  </w:num>
  <w:num w:numId="5">
    <w:abstractNumId w:val="18"/>
  </w:num>
  <w:num w:numId="6">
    <w:abstractNumId w:val="7"/>
  </w:num>
  <w:num w:numId="7">
    <w:abstractNumId w:val="15"/>
  </w:num>
  <w:num w:numId="8">
    <w:abstractNumId w:val="16"/>
  </w:num>
  <w:num w:numId="9">
    <w:abstractNumId w:val="9"/>
  </w:num>
  <w:num w:numId="10">
    <w:abstractNumId w:val="2"/>
  </w:num>
  <w:num w:numId="11">
    <w:abstractNumId w:val="22"/>
  </w:num>
  <w:num w:numId="12">
    <w:abstractNumId w:val="8"/>
  </w:num>
  <w:num w:numId="13">
    <w:abstractNumId w:val="0"/>
  </w:num>
  <w:num w:numId="14">
    <w:abstractNumId w:val="20"/>
  </w:num>
  <w:num w:numId="15">
    <w:abstractNumId w:val="5"/>
  </w:num>
  <w:num w:numId="16">
    <w:abstractNumId w:val="3"/>
  </w:num>
  <w:num w:numId="17">
    <w:abstractNumId w:val="1"/>
  </w:num>
  <w:num w:numId="18">
    <w:abstractNumId w:val="17"/>
  </w:num>
  <w:num w:numId="19">
    <w:abstractNumId w:val="21"/>
  </w:num>
  <w:num w:numId="20">
    <w:abstractNumId w:val="4"/>
  </w:num>
  <w:num w:numId="21">
    <w:abstractNumId w:val="11"/>
  </w:num>
  <w:num w:numId="22">
    <w:abstractNumId w:val="12"/>
  </w:num>
  <w:num w:numId="23">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亚超10221215">
    <w15:presenceInfo w15:providerId="AD" w15:userId="S-1-5-21-3250579939-626067488-4216368596-5086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09E2"/>
    <w:rsid w:val="00001CB0"/>
    <w:rsid w:val="00002A37"/>
    <w:rsid w:val="00002AF7"/>
    <w:rsid w:val="000032F4"/>
    <w:rsid w:val="00003764"/>
    <w:rsid w:val="0000388F"/>
    <w:rsid w:val="00005041"/>
    <w:rsid w:val="00006446"/>
    <w:rsid w:val="00006896"/>
    <w:rsid w:val="00006EDC"/>
    <w:rsid w:val="0000733B"/>
    <w:rsid w:val="00007CDC"/>
    <w:rsid w:val="0001115E"/>
    <w:rsid w:val="000114DA"/>
    <w:rsid w:val="00011824"/>
    <w:rsid w:val="000118F1"/>
    <w:rsid w:val="00011B28"/>
    <w:rsid w:val="00011CE9"/>
    <w:rsid w:val="000126CB"/>
    <w:rsid w:val="00012CA8"/>
    <w:rsid w:val="00013B3B"/>
    <w:rsid w:val="00013FC9"/>
    <w:rsid w:val="000149B6"/>
    <w:rsid w:val="000151CA"/>
    <w:rsid w:val="00015D15"/>
    <w:rsid w:val="00017B49"/>
    <w:rsid w:val="0002005B"/>
    <w:rsid w:val="00020BBB"/>
    <w:rsid w:val="0002309E"/>
    <w:rsid w:val="00023173"/>
    <w:rsid w:val="00023678"/>
    <w:rsid w:val="00024170"/>
    <w:rsid w:val="00025347"/>
    <w:rsid w:val="0002564D"/>
    <w:rsid w:val="00025ECA"/>
    <w:rsid w:val="0002617A"/>
    <w:rsid w:val="0002674A"/>
    <w:rsid w:val="000269D1"/>
    <w:rsid w:val="000320A3"/>
    <w:rsid w:val="000325B8"/>
    <w:rsid w:val="00032632"/>
    <w:rsid w:val="00033CBC"/>
    <w:rsid w:val="00034C15"/>
    <w:rsid w:val="00035706"/>
    <w:rsid w:val="000364B8"/>
    <w:rsid w:val="00036BA1"/>
    <w:rsid w:val="00040292"/>
    <w:rsid w:val="000403F9"/>
    <w:rsid w:val="00041962"/>
    <w:rsid w:val="000422E2"/>
    <w:rsid w:val="00042F22"/>
    <w:rsid w:val="00042F4B"/>
    <w:rsid w:val="00043945"/>
    <w:rsid w:val="0004395C"/>
    <w:rsid w:val="00043F68"/>
    <w:rsid w:val="000444EF"/>
    <w:rsid w:val="000456C2"/>
    <w:rsid w:val="00045FF8"/>
    <w:rsid w:val="00046C3E"/>
    <w:rsid w:val="000511F7"/>
    <w:rsid w:val="00052A07"/>
    <w:rsid w:val="00053140"/>
    <w:rsid w:val="000534E3"/>
    <w:rsid w:val="00053D03"/>
    <w:rsid w:val="00054B6B"/>
    <w:rsid w:val="00054E12"/>
    <w:rsid w:val="000559DB"/>
    <w:rsid w:val="0005606A"/>
    <w:rsid w:val="00056353"/>
    <w:rsid w:val="0005673E"/>
    <w:rsid w:val="00057117"/>
    <w:rsid w:val="000605A0"/>
    <w:rsid w:val="000609B7"/>
    <w:rsid w:val="000616E7"/>
    <w:rsid w:val="00061FB9"/>
    <w:rsid w:val="0006294B"/>
    <w:rsid w:val="00063725"/>
    <w:rsid w:val="00063866"/>
    <w:rsid w:val="00063884"/>
    <w:rsid w:val="00063B67"/>
    <w:rsid w:val="0006487E"/>
    <w:rsid w:val="0006557D"/>
    <w:rsid w:val="0006573B"/>
    <w:rsid w:val="00065A2E"/>
    <w:rsid w:val="00065E1A"/>
    <w:rsid w:val="0007092F"/>
    <w:rsid w:val="0007094A"/>
    <w:rsid w:val="00070A71"/>
    <w:rsid w:val="00070B92"/>
    <w:rsid w:val="00070FBD"/>
    <w:rsid w:val="0007125C"/>
    <w:rsid w:val="000715B7"/>
    <w:rsid w:val="0007176B"/>
    <w:rsid w:val="00071D30"/>
    <w:rsid w:val="00072938"/>
    <w:rsid w:val="000729CE"/>
    <w:rsid w:val="00074B37"/>
    <w:rsid w:val="00076DAA"/>
    <w:rsid w:val="00077A28"/>
    <w:rsid w:val="00077E5F"/>
    <w:rsid w:val="0008036A"/>
    <w:rsid w:val="00081AE6"/>
    <w:rsid w:val="00081EA4"/>
    <w:rsid w:val="00082C68"/>
    <w:rsid w:val="00084E51"/>
    <w:rsid w:val="000855EB"/>
    <w:rsid w:val="00085B52"/>
    <w:rsid w:val="000866F2"/>
    <w:rsid w:val="00086FA6"/>
    <w:rsid w:val="0009009F"/>
    <w:rsid w:val="00090CCA"/>
    <w:rsid w:val="00091557"/>
    <w:rsid w:val="00091721"/>
    <w:rsid w:val="000920C9"/>
    <w:rsid w:val="000924C1"/>
    <w:rsid w:val="000924F0"/>
    <w:rsid w:val="00093474"/>
    <w:rsid w:val="000937BD"/>
    <w:rsid w:val="00094092"/>
    <w:rsid w:val="00094C37"/>
    <w:rsid w:val="0009510F"/>
    <w:rsid w:val="0009527D"/>
    <w:rsid w:val="00095E9F"/>
    <w:rsid w:val="000A0692"/>
    <w:rsid w:val="000A1964"/>
    <w:rsid w:val="000A1B7B"/>
    <w:rsid w:val="000A1E3C"/>
    <w:rsid w:val="000A1EA1"/>
    <w:rsid w:val="000A27CA"/>
    <w:rsid w:val="000A36C3"/>
    <w:rsid w:val="000A56F2"/>
    <w:rsid w:val="000A6395"/>
    <w:rsid w:val="000A6D6A"/>
    <w:rsid w:val="000A7E91"/>
    <w:rsid w:val="000B02E5"/>
    <w:rsid w:val="000B19EC"/>
    <w:rsid w:val="000B2031"/>
    <w:rsid w:val="000B2719"/>
    <w:rsid w:val="000B3A8F"/>
    <w:rsid w:val="000B4AB9"/>
    <w:rsid w:val="000B58C3"/>
    <w:rsid w:val="000B61E9"/>
    <w:rsid w:val="000B7F72"/>
    <w:rsid w:val="000C038F"/>
    <w:rsid w:val="000C165A"/>
    <w:rsid w:val="000C27C5"/>
    <w:rsid w:val="000C2E19"/>
    <w:rsid w:val="000C3469"/>
    <w:rsid w:val="000C3B9C"/>
    <w:rsid w:val="000C42B4"/>
    <w:rsid w:val="000C4725"/>
    <w:rsid w:val="000C60D9"/>
    <w:rsid w:val="000C7397"/>
    <w:rsid w:val="000D0954"/>
    <w:rsid w:val="000D0D07"/>
    <w:rsid w:val="000D1C13"/>
    <w:rsid w:val="000D2D69"/>
    <w:rsid w:val="000D2F1D"/>
    <w:rsid w:val="000D32AF"/>
    <w:rsid w:val="000D4797"/>
    <w:rsid w:val="000D5CD8"/>
    <w:rsid w:val="000D6C88"/>
    <w:rsid w:val="000E0527"/>
    <w:rsid w:val="000E1E92"/>
    <w:rsid w:val="000E2134"/>
    <w:rsid w:val="000E28F7"/>
    <w:rsid w:val="000E2B7C"/>
    <w:rsid w:val="000E319A"/>
    <w:rsid w:val="000E3710"/>
    <w:rsid w:val="000E3F6B"/>
    <w:rsid w:val="000E4B6C"/>
    <w:rsid w:val="000E613C"/>
    <w:rsid w:val="000E7966"/>
    <w:rsid w:val="000E7B13"/>
    <w:rsid w:val="000E7FEA"/>
    <w:rsid w:val="000F06D6"/>
    <w:rsid w:val="000F07CB"/>
    <w:rsid w:val="000F0EB1"/>
    <w:rsid w:val="000F1106"/>
    <w:rsid w:val="000F1196"/>
    <w:rsid w:val="000F1921"/>
    <w:rsid w:val="000F1FF4"/>
    <w:rsid w:val="000F3BE9"/>
    <w:rsid w:val="000F3C86"/>
    <w:rsid w:val="000F3F6C"/>
    <w:rsid w:val="000F410C"/>
    <w:rsid w:val="000F43F8"/>
    <w:rsid w:val="000F60EF"/>
    <w:rsid w:val="000F6DF3"/>
    <w:rsid w:val="000F773C"/>
    <w:rsid w:val="001005FF"/>
    <w:rsid w:val="00100F45"/>
    <w:rsid w:val="001016D5"/>
    <w:rsid w:val="00103FAF"/>
    <w:rsid w:val="001055BA"/>
    <w:rsid w:val="0010582E"/>
    <w:rsid w:val="0010599D"/>
    <w:rsid w:val="001061D1"/>
    <w:rsid w:val="001062FB"/>
    <w:rsid w:val="001063E6"/>
    <w:rsid w:val="00106D3C"/>
    <w:rsid w:val="00107387"/>
    <w:rsid w:val="0010755A"/>
    <w:rsid w:val="00107A20"/>
    <w:rsid w:val="00110233"/>
    <w:rsid w:val="00110446"/>
    <w:rsid w:val="00110D2D"/>
    <w:rsid w:val="00110FE4"/>
    <w:rsid w:val="00111477"/>
    <w:rsid w:val="001115E3"/>
    <w:rsid w:val="00111EE5"/>
    <w:rsid w:val="00112499"/>
    <w:rsid w:val="00113CF4"/>
    <w:rsid w:val="0011423A"/>
    <w:rsid w:val="00114D24"/>
    <w:rsid w:val="001153EA"/>
    <w:rsid w:val="00115643"/>
    <w:rsid w:val="00115702"/>
    <w:rsid w:val="00115E25"/>
    <w:rsid w:val="001163DE"/>
    <w:rsid w:val="00116765"/>
    <w:rsid w:val="0011720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2FD0"/>
    <w:rsid w:val="0013301A"/>
    <w:rsid w:val="001344C0"/>
    <w:rsid w:val="001346FA"/>
    <w:rsid w:val="0013475C"/>
    <w:rsid w:val="00135252"/>
    <w:rsid w:val="00135B3A"/>
    <w:rsid w:val="001361DD"/>
    <w:rsid w:val="00137728"/>
    <w:rsid w:val="00137AB5"/>
    <w:rsid w:val="00137F0B"/>
    <w:rsid w:val="0014047E"/>
    <w:rsid w:val="001414A5"/>
    <w:rsid w:val="00142350"/>
    <w:rsid w:val="0014257F"/>
    <w:rsid w:val="00142A99"/>
    <w:rsid w:val="00143008"/>
    <w:rsid w:val="00143CEC"/>
    <w:rsid w:val="0014678C"/>
    <w:rsid w:val="00147133"/>
    <w:rsid w:val="0014787F"/>
    <w:rsid w:val="00147A9B"/>
    <w:rsid w:val="001519C5"/>
    <w:rsid w:val="00151E23"/>
    <w:rsid w:val="001526E0"/>
    <w:rsid w:val="0015387F"/>
    <w:rsid w:val="001551B5"/>
    <w:rsid w:val="00155B29"/>
    <w:rsid w:val="001563E1"/>
    <w:rsid w:val="001617E6"/>
    <w:rsid w:val="00165435"/>
    <w:rsid w:val="001659C1"/>
    <w:rsid w:val="00165C25"/>
    <w:rsid w:val="0016637B"/>
    <w:rsid w:val="00167D6A"/>
    <w:rsid w:val="00170C54"/>
    <w:rsid w:val="0017223E"/>
    <w:rsid w:val="0017275A"/>
    <w:rsid w:val="00173A8E"/>
    <w:rsid w:val="00175117"/>
    <w:rsid w:val="00175F50"/>
    <w:rsid w:val="00176839"/>
    <w:rsid w:val="00176AA8"/>
    <w:rsid w:val="00177A87"/>
    <w:rsid w:val="001803E9"/>
    <w:rsid w:val="00180809"/>
    <w:rsid w:val="0018143F"/>
    <w:rsid w:val="001818E3"/>
    <w:rsid w:val="00181A2A"/>
    <w:rsid w:val="00184A47"/>
    <w:rsid w:val="001863C1"/>
    <w:rsid w:val="00186756"/>
    <w:rsid w:val="0018755B"/>
    <w:rsid w:val="0018777E"/>
    <w:rsid w:val="001906F8"/>
    <w:rsid w:val="00190AC1"/>
    <w:rsid w:val="00190D58"/>
    <w:rsid w:val="00192423"/>
    <w:rsid w:val="0019259A"/>
    <w:rsid w:val="001928FD"/>
    <w:rsid w:val="0019341A"/>
    <w:rsid w:val="00193A16"/>
    <w:rsid w:val="00193C18"/>
    <w:rsid w:val="00193FFB"/>
    <w:rsid w:val="001950EE"/>
    <w:rsid w:val="001955A4"/>
    <w:rsid w:val="001958CD"/>
    <w:rsid w:val="00196C01"/>
    <w:rsid w:val="001978B3"/>
    <w:rsid w:val="00197DF9"/>
    <w:rsid w:val="001A1987"/>
    <w:rsid w:val="001A2444"/>
    <w:rsid w:val="001A2564"/>
    <w:rsid w:val="001A2966"/>
    <w:rsid w:val="001A2B06"/>
    <w:rsid w:val="001A4B33"/>
    <w:rsid w:val="001A4BC5"/>
    <w:rsid w:val="001A5B40"/>
    <w:rsid w:val="001A6173"/>
    <w:rsid w:val="001A65E0"/>
    <w:rsid w:val="001A68F5"/>
    <w:rsid w:val="001A6CBA"/>
    <w:rsid w:val="001A6D16"/>
    <w:rsid w:val="001A74F9"/>
    <w:rsid w:val="001B0579"/>
    <w:rsid w:val="001B0B43"/>
    <w:rsid w:val="001B0D97"/>
    <w:rsid w:val="001B14E7"/>
    <w:rsid w:val="001B189A"/>
    <w:rsid w:val="001B1A60"/>
    <w:rsid w:val="001B2889"/>
    <w:rsid w:val="001B2F63"/>
    <w:rsid w:val="001B4C2C"/>
    <w:rsid w:val="001B5A5D"/>
    <w:rsid w:val="001B676E"/>
    <w:rsid w:val="001B703B"/>
    <w:rsid w:val="001C1632"/>
    <w:rsid w:val="001C1CE5"/>
    <w:rsid w:val="001C3D2A"/>
    <w:rsid w:val="001D23AE"/>
    <w:rsid w:val="001D48E1"/>
    <w:rsid w:val="001D51BA"/>
    <w:rsid w:val="001D61A9"/>
    <w:rsid w:val="001D6342"/>
    <w:rsid w:val="001D6D53"/>
    <w:rsid w:val="001E0114"/>
    <w:rsid w:val="001E09BB"/>
    <w:rsid w:val="001E114A"/>
    <w:rsid w:val="001E1DF8"/>
    <w:rsid w:val="001E2D20"/>
    <w:rsid w:val="001E36EC"/>
    <w:rsid w:val="001E38C9"/>
    <w:rsid w:val="001E4802"/>
    <w:rsid w:val="001E53B5"/>
    <w:rsid w:val="001E58E2"/>
    <w:rsid w:val="001E5957"/>
    <w:rsid w:val="001E7AED"/>
    <w:rsid w:val="001F0966"/>
    <w:rsid w:val="001F1261"/>
    <w:rsid w:val="001F25FA"/>
    <w:rsid w:val="001F2689"/>
    <w:rsid w:val="001F2B12"/>
    <w:rsid w:val="001F36F7"/>
    <w:rsid w:val="001F3916"/>
    <w:rsid w:val="001F54C5"/>
    <w:rsid w:val="001F552A"/>
    <w:rsid w:val="001F584D"/>
    <w:rsid w:val="001F60C8"/>
    <w:rsid w:val="001F662C"/>
    <w:rsid w:val="001F7074"/>
    <w:rsid w:val="001F7758"/>
    <w:rsid w:val="00200490"/>
    <w:rsid w:val="00200FF6"/>
    <w:rsid w:val="00201CEB"/>
    <w:rsid w:val="00201F3A"/>
    <w:rsid w:val="00203DC6"/>
    <w:rsid w:val="00203F96"/>
    <w:rsid w:val="00204177"/>
    <w:rsid w:val="0020527C"/>
    <w:rsid w:val="00205B63"/>
    <w:rsid w:val="002069B2"/>
    <w:rsid w:val="00206C25"/>
    <w:rsid w:val="00207231"/>
    <w:rsid w:val="00207FA3"/>
    <w:rsid w:val="00211DD5"/>
    <w:rsid w:val="0021200B"/>
    <w:rsid w:val="0021281F"/>
    <w:rsid w:val="00214DA8"/>
    <w:rsid w:val="00215423"/>
    <w:rsid w:val="002158FA"/>
    <w:rsid w:val="00215C6E"/>
    <w:rsid w:val="00215D27"/>
    <w:rsid w:val="00215D33"/>
    <w:rsid w:val="002167FA"/>
    <w:rsid w:val="00220553"/>
    <w:rsid w:val="00220600"/>
    <w:rsid w:val="00221380"/>
    <w:rsid w:val="002224DB"/>
    <w:rsid w:val="002231CD"/>
    <w:rsid w:val="00223784"/>
    <w:rsid w:val="00223FCB"/>
    <w:rsid w:val="002244CE"/>
    <w:rsid w:val="0022500F"/>
    <w:rsid w:val="0022504B"/>
    <w:rsid w:val="00225228"/>
    <w:rsid w:val="002252C3"/>
    <w:rsid w:val="00225C54"/>
    <w:rsid w:val="0022663D"/>
    <w:rsid w:val="002269F1"/>
    <w:rsid w:val="00230765"/>
    <w:rsid w:val="00230999"/>
    <w:rsid w:val="002319E4"/>
    <w:rsid w:val="00232211"/>
    <w:rsid w:val="00233DB2"/>
    <w:rsid w:val="00233F86"/>
    <w:rsid w:val="00235632"/>
    <w:rsid w:val="00235872"/>
    <w:rsid w:val="002358F3"/>
    <w:rsid w:val="002359CA"/>
    <w:rsid w:val="00235B73"/>
    <w:rsid w:val="0023601F"/>
    <w:rsid w:val="002369FE"/>
    <w:rsid w:val="00236AE2"/>
    <w:rsid w:val="00237316"/>
    <w:rsid w:val="00237465"/>
    <w:rsid w:val="00240E0E"/>
    <w:rsid w:val="00240E69"/>
    <w:rsid w:val="00241559"/>
    <w:rsid w:val="00242C8D"/>
    <w:rsid w:val="002435B3"/>
    <w:rsid w:val="00243A42"/>
    <w:rsid w:val="00243AE8"/>
    <w:rsid w:val="0024545A"/>
    <w:rsid w:val="002458EB"/>
    <w:rsid w:val="002500C8"/>
    <w:rsid w:val="00250194"/>
    <w:rsid w:val="0025088C"/>
    <w:rsid w:val="00250B2A"/>
    <w:rsid w:val="00250BF9"/>
    <w:rsid w:val="00251223"/>
    <w:rsid w:val="00252BA4"/>
    <w:rsid w:val="00254678"/>
    <w:rsid w:val="002554E9"/>
    <w:rsid w:val="00255D91"/>
    <w:rsid w:val="00256057"/>
    <w:rsid w:val="00256528"/>
    <w:rsid w:val="0025719F"/>
    <w:rsid w:val="00257543"/>
    <w:rsid w:val="00257C94"/>
    <w:rsid w:val="00257FDF"/>
    <w:rsid w:val="00260096"/>
    <w:rsid w:val="00261734"/>
    <w:rsid w:val="002617E7"/>
    <w:rsid w:val="00261AFD"/>
    <w:rsid w:val="00262E21"/>
    <w:rsid w:val="00263542"/>
    <w:rsid w:val="00263A3F"/>
    <w:rsid w:val="00264228"/>
    <w:rsid w:val="00264334"/>
    <w:rsid w:val="0026473E"/>
    <w:rsid w:val="00266214"/>
    <w:rsid w:val="00266EB0"/>
    <w:rsid w:val="00267C83"/>
    <w:rsid w:val="0027144F"/>
    <w:rsid w:val="00271899"/>
    <w:rsid w:val="00271F3A"/>
    <w:rsid w:val="00272338"/>
    <w:rsid w:val="002724CD"/>
    <w:rsid w:val="00272DE3"/>
    <w:rsid w:val="00273278"/>
    <w:rsid w:val="00273669"/>
    <w:rsid w:val="002737F4"/>
    <w:rsid w:val="00274DC1"/>
    <w:rsid w:val="00277513"/>
    <w:rsid w:val="00277B80"/>
    <w:rsid w:val="002805F5"/>
    <w:rsid w:val="00280751"/>
    <w:rsid w:val="0028280A"/>
    <w:rsid w:val="002828DA"/>
    <w:rsid w:val="00285311"/>
    <w:rsid w:val="00286176"/>
    <w:rsid w:val="00286ACD"/>
    <w:rsid w:val="00287838"/>
    <w:rsid w:val="002907B5"/>
    <w:rsid w:val="002918A7"/>
    <w:rsid w:val="0029268A"/>
    <w:rsid w:val="00292EB7"/>
    <w:rsid w:val="00293ED4"/>
    <w:rsid w:val="002940BC"/>
    <w:rsid w:val="002946E9"/>
    <w:rsid w:val="00294857"/>
    <w:rsid w:val="00295E23"/>
    <w:rsid w:val="00296227"/>
    <w:rsid w:val="00296F44"/>
    <w:rsid w:val="002970B0"/>
    <w:rsid w:val="0029777D"/>
    <w:rsid w:val="00297C96"/>
    <w:rsid w:val="002A055E"/>
    <w:rsid w:val="002A1220"/>
    <w:rsid w:val="002A1D1A"/>
    <w:rsid w:val="002A1D4E"/>
    <w:rsid w:val="002A1FBA"/>
    <w:rsid w:val="002A2869"/>
    <w:rsid w:val="002A4CFA"/>
    <w:rsid w:val="002A6CCF"/>
    <w:rsid w:val="002A750D"/>
    <w:rsid w:val="002A7746"/>
    <w:rsid w:val="002A778C"/>
    <w:rsid w:val="002A7E72"/>
    <w:rsid w:val="002B1239"/>
    <w:rsid w:val="002B24D6"/>
    <w:rsid w:val="002B4B3E"/>
    <w:rsid w:val="002B637C"/>
    <w:rsid w:val="002B640D"/>
    <w:rsid w:val="002B6964"/>
    <w:rsid w:val="002C0815"/>
    <w:rsid w:val="002C0A57"/>
    <w:rsid w:val="002C1219"/>
    <w:rsid w:val="002C1CB7"/>
    <w:rsid w:val="002C1D1F"/>
    <w:rsid w:val="002C2649"/>
    <w:rsid w:val="002C27CA"/>
    <w:rsid w:val="002C28AC"/>
    <w:rsid w:val="002C3258"/>
    <w:rsid w:val="002C41E6"/>
    <w:rsid w:val="002C6342"/>
    <w:rsid w:val="002C676B"/>
    <w:rsid w:val="002D0481"/>
    <w:rsid w:val="002D04B8"/>
    <w:rsid w:val="002D071A"/>
    <w:rsid w:val="002D13DA"/>
    <w:rsid w:val="002D189A"/>
    <w:rsid w:val="002D34B2"/>
    <w:rsid w:val="002D3E97"/>
    <w:rsid w:val="002D4825"/>
    <w:rsid w:val="002D48C1"/>
    <w:rsid w:val="002D5ABE"/>
    <w:rsid w:val="002D6234"/>
    <w:rsid w:val="002D6CA1"/>
    <w:rsid w:val="002D6DD0"/>
    <w:rsid w:val="002D7440"/>
    <w:rsid w:val="002D7637"/>
    <w:rsid w:val="002E0FF2"/>
    <w:rsid w:val="002E17F2"/>
    <w:rsid w:val="002E23EF"/>
    <w:rsid w:val="002E2BBC"/>
    <w:rsid w:val="002E2BF9"/>
    <w:rsid w:val="002E4EA9"/>
    <w:rsid w:val="002E5141"/>
    <w:rsid w:val="002E60A5"/>
    <w:rsid w:val="002E6A01"/>
    <w:rsid w:val="002E78E2"/>
    <w:rsid w:val="002E7CAE"/>
    <w:rsid w:val="002E7E80"/>
    <w:rsid w:val="002F060B"/>
    <w:rsid w:val="002F0C61"/>
    <w:rsid w:val="002F14EB"/>
    <w:rsid w:val="002F2771"/>
    <w:rsid w:val="002F27CC"/>
    <w:rsid w:val="002F37A9"/>
    <w:rsid w:val="002F4480"/>
    <w:rsid w:val="002F4663"/>
    <w:rsid w:val="002F639B"/>
    <w:rsid w:val="002F6E50"/>
    <w:rsid w:val="002F6FA3"/>
    <w:rsid w:val="002F7A8B"/>
    <w:rsid w:val="003003B3"/>
    <w:rsid w:val="00301CE6"/>
    <w:rsid w:val="0030256B"/>
    <w:rsid w:val="0030259C"/>
    <w:rsid w:val="00302631"/>
    <w:rsid w:val="0030443D"/>
    <w:rsid w:val="00304B6A"/>
    <w:rsid w:val="0030501F"/>
    <w:rsid w:val="00306134"/>
    <w:rsid w:val="00307BA1"/>
    <w:rsid w:val="003110E6"/>
    <w:rsid w:val="003115EF"/>
    <w:rsid w:val="00311702"/>
    <w:rsid w:val="00311E82"/>
    <w:rsid w:val="00313FD6"/>
    <w:rsid w:val="003140FC"/>
    <w:rsid w:val="003143BD"/>
    <w:rsid w:val="00316178"/>
    <w:rsid w:val="003164BE"/>
    <w:rsid w:val="003200F5"/>
    <w:rsid w:val="003203ED"/>
    <w:rsid w:val="003203F4"/>
    <w:rsid w:val="0032131B"/>
    <w:rsid w:val="00321C4F"/>
    <w:rsid w:val="00321DB7"/>
    <w:rsid w:val="00322090"/>
    <w:rsid w:val="0032237E"/>
    <w:rsid w:val="00322C9F"/>
    <w:rsid w:val="003241B0"/>
    <w:rsid w:val="003244AB"/>
    <w:rsid w:val="0032460C"/>
    <w:rsid w:val="00324D23"/>
    <w:rsid w:val="00325156"/>
    <w:rsid w:val="00325A36"/>
    <w:rsid w:val="00326C58"/>
    <w:rsid w:val="0032786E"/>
    <w:rsid w:val="00331130"/>
    <w:rsid w:val="00331751"/>
    <w:rsid w:val="00331C1E"/>
    <w:rsid w:val="00332285"/>
    <w:rsid w:val="003327E1"/>
    <w:rsid w:val="00334172"/>
    <w:rsid w:val="00334579"/>
    <w:rsid w:val="00335858"/>
    <w:rsid w:val="00336BDA"/>
    <w:rsid w:val="00340366"/>
    <w:rsid w:val="00340521"/>
    <w:rsid w:val="00341060"/>
    <w:rsid w:val="00342681"/>
    <w:rsid w:val="00342BA0"/>
    <w:rsid w:val="00342BD7"/>
    <w:rsid w:val="0034324A"/>
    <w:rsid w:val="00346DB5"/>
    <w:rsid w:val="00347407"/>
    <w:rsid w:val="003477B1"/>
    <w:rsid w:val="00347C43"/>
    <w:rsid w:val="00350057"/>
    <w:rsid w:val="00351246"/>
    <w:rsid w:val="0035129A"/>
    <w:rsid w:val="003517DA"/>
    <w:rsid w:val="00354011"/>
    <w:rsid w:val="0035571E"/>
    <w:rsid w:val="00355FA6"/>
    <w:rsid w:val="003568D8"/>
    <w:rsid w:val="00357380"/>
    <w:rsid w:val="003602D9"/>
    <w:rsid w:val="003604CE"/>
    <w:rsid w:val="00363816"/>
    <w:rsid w:val="00363CF6"/>
    <w:rsid w:val="003654A6"/>
    <w:rsid w:val="00365B59"/>
    <w:rsid w:val="00366D90"/>
    <w:rsid w:val="00367803"/>
    <w:rsid w:val="00370E47"/>
    <w:rsid w:val="003719B6"/>
    <w:rsid w:val="00371EB4"/>
    <w:rsid w:val="00371F7F"/>
    <w:rsid w:val="00372A03"/>
    <w:rsid w:val="003730EF"/>
    <w:rsid w:val="003739AA"/>
    <w:rsid w:val="003742AC"/>
    <w:rsid w:val="0037443C"/>
    <w:rsid w:val="003744A0"/>
    <w:rsid w:val="0037491F"/>
    <w:rsid w:val="003750E0"/>
    <w:rsid w:val="003757BF"/>
    <w:rsid w:val="00376BC0"/>
    <w:rsid w:val="00377CE1"/>
    <w:rsid w:val="00381ABC"/>
    <w:rsid w:val="00382467"/>
    <w:rsid w:val="00383C2E"/>
    <w:rsid w:val="00383C85"/>
    <w:rsid w:val="00385714"/>
    <w:rsid w:val="0038587E"/>
    <w:rsid w:val="00385BF0"/>
    <w:rsid w:val="00387469"/>
    <w:rsid w:val="00390400"/>
    <w:rsid w:val="0039057D"/>
    <w:rsid w:val="003921EB"/>
    <w:rsid w:val="003939FF"/>
    <w:rsid w:val="00393A1F"/>
    <w:rsid w:val="00394066"/>
    <w:rsid w:val="003950D9"/>
    <w:rsid w:val="0039510F"/>
    <w:rsid w:val="0039564B"/>
    <w:rsid w:val="00397374"/>
    <w:rsid w:val="003A0575"/>
    <w:rsid w:val="003A19D0"/>
    <w:rsid w:val="003A2223"/>
    <w:rsid w:val="003A2A0F"/>
    <w:rsid w:val="003A45A1"/>
    <w:rsid w:val="003A5B01"/>
    <w:rsid w:val="003A5B0A"/>
    <w:rsid w:val="003A6BAC"/>
    <w:rsid w:val="003A6C03"/>
    <w:rsid w:val="003A7EF3"/>
    <w:rsid w:val="003B159C"/>
    <w:rsid w:val="003B25D3"/>
    <w:rsid w:val="003B3189"/>
    <w:rsid w:val="003B369F"/>
    <w:rsid w:val="003B36A3"/>
    <w:rsid w:val="003B6440"/>
    <w:rsid w:val="003B69DA"/>
    <w:rsid w:val="003B7FE5"/>
    <w:rsid w:val="003C0669"/>
    <w:rsid w:val="003C0AAA"/>
    <w:rsid w:val="003C11C8"/>
    <w:rsid w:val="003C2702"/>
    <w:rsid w:val="003C36F6"/>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B1F"/>
    <w:rsid w:val="003D6DCB"/>
    <w:rsid w:val="003D7591"/>
    <w:rsid w:val="003E0F8D"/>
    <w:rsid w:val="003E1336"/>
    <w:rsid w:val="003E15FA"/>
    <w:rsid w:val="003E253B"/>
    <w:rsid w:val="003E2A7F"/>
    <w:rsid w:val="003E2CCC"/>
    <w:rsid w:val="003E3F64"/>
    <w:rsid w:val="003E40F4"/>
    <w:rsid w:val="003E55E4"/>
    <w:rsid w:val="003E5BD2"/>
    <w:rsid w:val="003E6212"/>
    <w:rsid w:val="003E6322"/>
    <w:rsid w:val="003E74E3"/>
    <w:rsid w:val="003E78ED"/>
    <w:rsid w:val="003E7EFD"/>
    <w:rsid w:val="003F0053"/>
    <w:rsid w:val="003F05C7"/>
    <w:rsid w:val="003F2CD4"/>
    <w:rsid w:val="003F3012"/>
    <w:rsid w:val="003F6707"/>
    <w:rsid w:val="003F6BBE"/>
    <w:rsid w:val="003F7F00"/>
    <w:rsid w:val="004000E8"/>
    <w:rsid w:val="00400488"/>
    <w:rsid w:val="004019D1"/>
    <w:rsid w:val="00402184"/>
    <w:rsid w:val="00402E2B"/>
    <w:rsid w:val="0040512B"/>
    <w:rsid w:val="004054EB"/>
    <w:rsid w:val="00405C44"/>
    <w:rsid w:val="00405CA5"/>
    <w:rsid w:val="00407890"/>
    <w:rsid w:val="00407A2E"/>
    <w:rsid w:val="00407AB5"/>
    <w:rsid w:val="00407CD3"/>
    <w:rsid w:val="00410134"/>
    <w:rsid w:val="00410B72"/>
    <w:rsid w:val="00410BD8"/>
    <w:rsid w:val="00410F18"/>
    <w:rsid w:val="004117A3"/>
    <w:rsid w:val="00411A80"/>
    <w:rsid w:val="00412137"/>
    <w:rsid w:val="0041263D"/>
    <w:rsid w:val="0041263E"/>
    <w:rsid w:val="0041343F"/>
    <w:rsid w:val="0041398A"/>
    <w:rsid w:val="00413AAC"/>
    <w:rsid w:val="00414717"/>
    <w:rsid w:val="00414CE5"/>
    <w:rsid w:val="004204B2"/>
    <w:rsid w:val="00421105"/>
    <w:rsid w:val="004242F4"/>
    <w:rsid w:val="00427248"/>
    <w:rsid w:val="0043017E"/>
    <w:rsid w:val="004305C7"/>
    <w:rsid w:val="0043173C"/>
    <w:rsid w:val="00431F85"/>
    <w:rsid w:val="00432EA3"/>
    <w:rsid w:val="0043324D"/>
    <w:rsid w:val="004350FE"/>
    <w:rsid w:val="00435533"/>
    <w:rsid w:val="004358F0"/>
    <w:rsid w:val="00435C44"/>
    <w:rsid w:val="00437261"/>
    <w:rsid w:val="00437447"/>
    <w:rsid w:val="004379E8"/>
    <w:rsid w:val="00440AED"/>
    <w:rsid w:val="00441A92"/>
    <w:rsid w:val="004423C7"/>
    <w:rsid w:val="00442839"/>
    <w:rsid w:val="004428EF"/>
    <w:rsid w:val="00444865"/>
    <w:rsid w:val="00444F56"/>
    <w:rsid w:val="0044528E"/>
    <w:rsid w:val="00446488"/>
    <w:rsid w:val="00446F10"/>
    <w:rsid w:val="00447328"/>
    <w:rsid w:val="00450309"/>
    <w:rsid w:val="004503FC"/>
    <w:rsid w:val="0045051E"/>
    <w:rsid w:val="00450D54"/>
    <w:rsid w:val="0045109D"/>
    <w:rsid w:val="004512B4"/>
    <w:rsid w:val="004513CE"/>
    <w:rsid w:val="004517AA"/>
    <w:rsid w:val="00452209"/>
    <w:rsid w:val="00452CAC"/>
    <w:rsid w:val="00452E9A"/>
    <w:rsid w:val="00452ED0"/>
    <w:rsid w:val="00453385"/>
    <w:rsid w:val="00454082"/>
    <w:rsid w:val="00454A41"/>
    <w:rsid w:val="00455287"/>
    <w:rsid w:val="00455381"/>
    <w:rsid w:val="00455B66"/>
    <w:rsid w:val="00456150"/>
    <w:rsid w:val="0045674D"/>
    <w:rsid w:val="00456AD3"/>
    <w:rsid w:val="00457565"/>
    <w:rsid w:val="00457B71"/>
    <w:rsid w:val="00461D84"/>
    <w:rsid w:val="004628A8"/>
    <w:rsid w:val="00463A07"/>
    <w:rsid w:val="00463BF4"/>
    <w:rsid w:val="00464958"/>
    <w:rsid w:val="00465AF6"/>
    <w:rsid w:val="004661BA"/>
    <w:rsid w:val="0046693A"/>
    <w:rsid w:val="004669E2"/>
    <w:rsid w:val="00467B51"/>
    <w:rsid w:val="004703FE"/>
    <w:rsid w:val="004707EF"/>
    <w:rsid w:val="00470C31"/>
    <w:rsid w:val="00470F94"/>
    <w:rsid w:val="004734D0"/>
    <w:rsid w:val="00473EC1"/>
    <w:rsid w:val="0047475A"/>
    <w:rsid w:val="0047556B"/>
    <w:rsid w:val="00475C90"/>
    <w:rsid w:val="00476793"/>
    <w:rsid w:val="00477768"/>
    <w:rsid w:val="00477958"/>
    <w:rsid w:val="004779EA"/>
    <w:rsid w:val="00480779"/>
    <w:rsid w:val="00480B0F"/>
    <w:rsid w:val="00482BC7"/>
    <w:rsid w:val="00483F3E"/>
    <w:rsid w:val="00484A60"/>
    <w:rsid w:val="0048610D"/>
    <w:rsid w:val="00486ACF"/>
    <w:rsid w:val="00487287"/>
    <w:rsid w:val="00490255"/>
    <w:rsid w:val="00491A69"/>
    <w:rsid w:val="00492281"/>
    <w:rsid w:val="00492BC5"/>
    <w:rsid w:val="00494856"/>
    <w:rsid w:val="00494FDC"/>
    <w:rsid w:val="0049525F"/>
    <w:rsid w:val="004964F1"/>
    <w:rsid w:val="0049729F"/>
    <w:rsid w:val="004A0F7C"/>
    <w:rsid w:val="004A149A"/>
    <w:rsid w:val="004A16BC"/>
    <w:rsid w:val="004A2B94"/>
    <w:rsid w:val="004A4CB9"/>
    <w:rsid w:val="004A516D"/>
    <w:rsid w:val="004A5281"/>
    <w:rsid w:val="004A68C2"/>
    <w:rsid w:val="004A68E6"/>
    <w:rsid w:val="004A7157"/>
    <w:rsid w:val="004A7419"/>
    <w:rsid w:val="004A7D56"/>
    <w:rsid w:val="004B30BD"/>
    <w:rsid w:val="004B461D"/>
    <w:rsid w:val="004B5F83"/>
    <w:rsid w:val="004B640B"/>
    <w:rsid w:val="004B72BA"/>
    <w:rsid w:val="004B7C0C"/>
    <w:rsid w:val="004C379F"/>
    <w:rsid w:val="004C3898"/>
    <w:rsid w:val="004C79AF"/>
    <w:rsid w:val="004C7E2C"/>
    <w:rsid w:val="004D00F2"/>
    <w:rsid w:val="004D1313"/>
    <w:rsid w:val="004D212A"/>
    <w:rsid w:val="004D36B1"/>
    <w:rsid w:val="004D48EA"/>
    <w:rsid w:val="004D7EBD"/>
    <w:rsid w:val="004E187E"/>
    <w:rsid w:val="004E2680"/>
    <w:rsid w:val="004E28F9"/>
    <w:rsid w:val="004E295E"/>
    <w:rsid w:val="004E365E"/>
    <w:rsid w:val="004E3F61"/>
    <w:rsid w:val="004E462E"/>
    <w:rsid w:val="004E4648"/>
    <w:rsid w:val="004E56DC"/>
    <w:rsid w:val="004E6092"/>
    <w:rsid w:val="004E6727"/>
    <w:rsid w:val="004E69DB"/>
    <w:rsid w:val="004E6A00"/>
    <w:rsid w:val="004E72C3"/>
    <w:rsid w:val="004E76F4"/>
    <w:rsid w:val="004F0859"/>
    <w:rsid w:val="004F0B4E"/>
    <w:rsid w:val="004F0B6C"/>
    <w:rsid w:val="004F0CAB"/>
    <w:rsid w:val="004F1894"/>
    <w:rsid w:val="004F2078"/>
    <w:rsid w:val="004F20A9"/>
    <w:rsid w:val="004F4829"/>
    <w:rsid w:val="004F4DA3"/>
    <w:rsid w:val="004F69DF"/>
    <w:rsid w:val="004F6B51"/>
    <w:rsid w:val="004F7653"/>
    <w:rsid w:val="005003E7"/>
    <w:rsid w:val="00500884"/>
    <w:rsid w:val="00501D8D"/>
    <w:rsid w:val="00504389"/>
    <w:rsid w:val="00504DFB"/>
    <w:rsid w:val="00505C0D"/>
    <w:rsid w:val="00506557"/>
    <w:rsid w:val="0050677A"/>
    <w:rsid w:val="00507AAF"/>
    <w:rsid w:val="005101E2"/>
    <w:rsid w:val="005108D8"/>
    <w:rsid w:val="005116F9"/>
    <w:rsid w:val="00511A2E"/>
    <w:rsid w:val="005153A7"/>
    <w:rsid w:val="005163E9"/>
    <w:rsid w:val="0051704D"/>
    <w:rsid w:val="00517AD0"/>
    <w:rsid w:val="00517CF0"/>
    <w:rsid w:val="0052037E"/>
    <w:rsid w:val="00520D36"/>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787F"/>
    <w:rsid w:val="00537A30"/>
    <w:rsid w:val="00537C62"/>
    <w:rsid w:val="005408AE"/>
    <w:rsid w:val="00540CA3"/>
    <w:rsid w:val="00542394"/>
    <w:rsid w:val="00544436"/>
    <w:rsid w:val="00544C59"/>
    <w:rsid w:val="00545536"/>
    <w:rsid w:val="005456BF"/>
    <w:rsid w:val="00546970"/>
    <w:rsid w:val="005470CE"/>
    <w:rsid w:val="00552203"/>
    <w:rsid w:val="0055231F"/>
    <w:rsid w:val="00552439"/>
    <w:rsid w:val="00552E8A"/>
    <w:rsid w:val="00552FA4"/>
    <w:rsid w:val="00553829"/>
    <w:rsid w:val="005539F3"/>
    <w:rsid w:val="00553E7E"/>
    <w:rsid w:val="00554E19"/>
    <w:rsid w:val="0055556A"/>
    <w:rsid w:val="005561A7"/>
    <w:rsid w:val="00560D58"/>
    <w:rsid w:val="0056121F"/>
    <w:rsid w:val="00563C6C"/>
    <w:rsid w:val="00565366"/>
    <w:rsid w:val="00565488"/>
    <w:rsid w:val="0056795E"/>
    <w:rsid w:val="00570688"/>
    <w:rsid w:val="005709E3"/>
    <w:rsid w:val="005713F7"/>
    <w:rsid w:val="00572505"/>
    <w:rsid w:val="00572D3D"/>
    <w:rsid w:val="0057328A"/>
    <w:rsid w:val="00574296"/>
    <w:rsid w:val="005749A0"/>
    <w:rsid w:val="00576329"/>
    <w:rsid w:val="00577C85"/>
    <w:rsid w:val="00581C05"/>
    <w:rsid w:val="0058206C"/>
    <w:rsid w:val="00582809"/>
    <w:rsid w:val="00584195"/>
    <w:rsid w:val="00584DCE"/>
    <w:rsid w:val="00587093"/>
    <w:rsid w:val="0058798C"/>
    <w:rsid w:val="00587FA9"/>
    <w:rsid w:val="005900FA"/>
    <w:rsid w:val="00590AE9"/>
    <w:rsid w:val="0059175A"/>
    <w:rsid w:val="0059177E"/>
    <w:rsid w:val="00591876"/>
    <w:rsid w:val="005919F9"/>
    <w:rsid w:val="00591B19"/>
    <w:rsid w:val="00592839"/>
    <w:rsid w:val="005935A4"/>
    <w:rsid w:val="00593EFF"/>
    <w:rsid w:val="0059453E"/>
    <w:rsid w:val="0059472E"/>
    <w:rsid w:val="005948C2"/>
    <w:rsid w:val="00595DCA"/>
    <w:rsid w:val="005967E4"/>
    <w:rsid w:val="0059779B"/>
    <w:rsid w:val="005A1ECE"/>
    <w:rsid w:val="005A209A"/>
    <w:rsid w:val="005A3F00"/>
    <w:rsid w:val="005A4233"/>
    <w:rsid w:val="005A662D"/>
    <w:rsid w:val="005A68BA"/>
    <w:rsid w:val="005A7CF4"/>
    <w:rsid w:val="005B04A1"/>
    <w:rsid w:val="005B1CDF"/>
    <w:rsid w:val="005B35D7"/>
    <w:rsid w:val="005B392A"/>
    <w:rsid w:val="005B3A5A"/>
    <w:rsid w:val="005B3AA3"/>
    <w:rsid w:val="005B6F83"/>
    <w:rsid w:val="005B7757"/>
    <w:rsid w:val="005B7F5F"/>
    <w:rsid w:val="005C0602"/>
    <w:rsid w:val="005C1729"/>
    <w:rsid w:val="005C29E9"/>
    <w:rsid w:val="005C60F5"/>
    <w:rsid w:val="005C649A"/>
    <w:rsid w:val="005C74FB"/>
    <w:rsid w:val="005C7503"/>
    <w:rsid w:val="005C7F53"/>
    <w:rsid w:val="005D0024"/>
    <w:rsid w:val="005D1069"/>
    <w:rsid w:val="005D1602"/>
    <w:rsid w:val="005D1E87"/>
    <w:rsid w:val="005D2B0B"/>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336"/>
    <w:rsid w:val="005F2CB1"/>
    <w:rsid w:val="005F2CE6"/>
    <w:rsid w:val="005F3025"/>
    <w:rsid w:val="005F35F3"/>
    <w:rsid w:val="005F618C"/>
    <w:rsid w:val="005F6330"/>
    <w:rsid w:val="005F70BD"/>
    <w:rsid w:val="005F7E70"/>
    <w:rsid w:val="00600F6A"/>
    <w:rsid w:val="006013C1"/>
    <w:rsid w:val="0060158A"/>
    <w:rsid w:val="0060283C"/>
    <w:rsid w:val="00602ACA"/>
    <w:rsid w:val="00603BC5"/>
    <w:rsid w:val="00603ED0"/>
    <w:rsid w:val="00604F14"/>
    <w:rsid w:val="0060627A"/>
    <w:rsid w:val="00606A32"/>
    <w:rsid w:val="00607D7E"/>
    <w:rsid w:val="00611320"/>
    <w:rsid w:val="00611880"/>
    <w:rsid w:val="006119EF"/>
    <w:rsid w:val="00611B83"/>
    <w:rsid w:val="00613257"/>
    <w:rsid w:val="00614189"/>
    <w:rsid w:val="006151F9"/>
    <w:rsid w:val="00615A5F"/>
    <w:rsid w:val="00615B9D"/>
    <w:rsid w:val="00616882"/>
    <w:rsid w:val="0061698E"/>
    <w:rsid w:val="006204DC"/>
    <w:rsid w:val="006208FA"/>
    <w:rsid w:val="00620A71"/>
    <w:rsid w:val="00620C88"/>
    <w:rsid w:val="00620D80"/>
    <w:rsid w:val="00622F21"/>
    <w:rsid w:val="006234A6"/>
    <w:rsid w:val="006236C0"/>
    <w:rsid w:val="00623923"/>
    <w:rsid w:val="006253E1"/>
    <w:rsid w:val="00626800"/>
    <w:rsid w:val="00630001"/>
    <w:rsid w:val="006311B3"/>
    <w:rsid w:val="00631F81"/>
    <w:rsid w:val="006325E4"/>
    <w:rsid w:val="0063284C"/>
    <w:rsid w:val="00633FFA"/>
    <w:rsid w:val="0063438E"/>
    <w:rsid w:val="00636398"/>
    <w:rsid w:val="006368D3"/>
    <w:rsid w:val="00636F49"/>
    <w:rsid w:val="006377EC"/>
    <w:rsid w:val="00637AE1"/>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3ED"/>
    <w:rsid w:val="00650AB9"/>
    <w:rsid w:val="00652408"/>
    <w:rsid w:val="00652D5C"/>
    <w:rsid w:val="006538B8"/>
    <w:rsid w:val="00655733"/>
    <w:rsid w:val="00655ACD"/>
    <w:rsid w:val="00655E15"/>
    <w:rsid w:val="00655F7B"/>
    <w:rsid w:val="00656A92"/>
    <w:rsid w:val="00656DDE"/>
    <w:rsid w:val="0066011D"/>
    <w:rsid w:val="0066047F"/>
    <w:rsid w:val="006607C0"/>
    <w:rsid w:val="006613A6"/>
    <w:rsid w:val="00661C85"/>
    <w:rsid w:val="006624C2"/>
    <w:rsid w:val="0066279A"/>
    <w:rsid w:val="006627A2"/>
    <w:rsid w:val="00663317"/>
    <w:rsid w:val="006634E6"/>
    <w:rsid w:val="0066381A"/>
    <w:rsid w:val="0066554D"/>
    <w:rsid w:val="006655EE"/>
    <w:rsid w:val="00666D02"/>
    <w:rsid w:val="006672BA"/>
    <w:rsid w:val="00667EE7"/>
    <w:rsid w:val="00670922"/>
    <w:rsid w:val="00670BE1"/>
    <w:rsid w:val="00670EC3"/>
    <w:rsid w:val="00671234"/>
    <w:rsid w:val="0067218F"/>
    <w:rsid w:val="006728B5"/>
    <w:rsid w:val="00673DEE"/>
    <w:rsid w:val="006741F2"/>
    <w:rsid w:val="006743FE"/>
    <w:rsid w:val="00674C38"/>
    <w:rsid w:val="00674CC3"/>
    <w:rsid w:val="006756B8"/>
    <w:rsid w:val="006757E7"/>
    <w:rsid w:val="006758FB"/>
    <w:rsid w:val="00675C72"/>
    <w:rsid w:val="006771F9"/>
    <w:rsid w:val="006776D7"/>
    <w:rsid w:val="006800CE"/>
    <w:rsid w:val="00681003"/>
    <w:rsid w:val="006817C9"/>
    <w:rsid w:val="00682818"/>
    <w:rsid w:val="00683ECE"/>
    <w:rsid w:val="00690172"/>
    <w:rsid w:val="006905F8"/>
    <w:rsid w:val="006912A1"/>
    <w:rsid w:val="00692EDE"/>
    <w:rsid w:val="00693240"/>
    <w:rsid w:val="00695365"/>
    <w:rsid w:val="00695FC2"/>
    <w:rsid w:val="006968A3"/>
    <w:rsid w:val="00696949"/>
    <w:rsid w:val="00697052"/>
    <w:rsid w:val="00697512"/>
    <w:rsid w:val="00697EC9"/>
    <w:rsid w:val="006A18D5"/>
    <w:rsid w:val="006A3560"/>
    <w:rsid w:val="006A46FB"/>
    <w:rsid w:val="006A5A1E"/>
    <w:rsid w:val="006A5E1E"/>
    <w:rsid w:val="006A5E28"/>
    <w:rsid w:val="006A697B"/>
    <w:rsid w:val="006A7AFF"/>
    <w:rsid w:val="006B0BB5"/>
    <w:rsid w:val="006B148C"/>
    <w:rsid w:val="006B1816"/>
    <w:rsid w:val="006B2099"/>
    <w:rsid w:val="006B452A"/>
    <w:rsid w:val="006B4606"/>
    <w:rsid w:val="006B4854"/>
    <w:rsid w:val="006B50CF"/>
    <w:rsid w:val="006B5A2B"/>
    <w:rsid w:val="006B6152"/>
    <w:rsid w:val="006B72D9"/>
    <w:rsid w:val="006C03B8"/>
    <w:rsid w:val="006C109C"/>
    <w:rsid w:val="006C12CF"/>
    <w:rsid w:val="006C2F82"/>
    <w:rsid w:val="006C5EC9"/>
    <w:rsid w:val="006C6059"/>
    <w:rsid w:val="006C7459"/>
    <w:rsid w:val="006C7522"/>
    <w:rsid w:val="006C7CCE"/>
    <w:rsid w:val="006D1205"/>
    <w:rsid w:val="006D20F6"/>
    <w:rsid w:val="006D2683"/>
    <w:rsid w:val="006D2A38"/>
    <w:rsid w:val="006D3290"/>
    <w:rsid w:val="006D5B70"/>
    <w:rsid w:val="006D5D33"/>
    <w:rsid w:val="006D65B4"/>
    <w:rsid w:val="006D6F08"/>
    <w:rsid w:val="006D7CCD"/>
    <w:rsid w:val="006E062C"/>
    <w:rsid w:val="006E28B7"/>
    <w:rsid w:val="006E3310"/>
    <w:rsid w:val="006E4AAA"/>
    <w:rsid w:val="006E4E30"/>
    <w:rsid w:val="006E4E39"/>
    <w:rsid w:val="006E565E"/>
    <w:rsid w:val="006E673D"/>
    <w:rsid w:val="006E6B41"/>
    <w:rsid w:val="006E7D3B"/>
    <w:rsid w:val="006F09C9"/>
    <w:rsid w:val="006F0A7A"/>
    <w:rsid w:val="006F0F8A"/>
    <w:rsid w:val="006F0FBF"/>
    <w:rsid w:val="006F1B70"/>
    <w:rsid w:val="006F1F64"/>
    <w:rsid w:val="006F2C7B"/>
    <w:rsid w:val="006F32A4"/>
    <w:rsid w:val="006F341D"/>
    <w:rsid w:val="006F3CDE"/>
    <w:rsid w:val="006F3E98"/>
    <w:rsid w:val="006F3F08"/>
    <w:rsid w:val="006F4FC7"/>
    <w:rsid w:val="006F58C6"/>
    <w:rsid w:val="006F58D4"/>
    <w:rsid w:val="006F6A2B"/>
    <w:rsid w:val="007006BE"/>
    <w:rsid w:val="00701091"/>
    <w:rsid w:val="00701756"/>
    <w:rsid w:val="00702350"/>
    <w:rsid w:val="00702E19"/>
    <w:rsid w:val="0070346E"/>
    <w:rsid w:val="00703FCE"/>
    <w:rsid w:val="00704EDB"/>
    <w:rsid w:val="00706101"/>
    <w:rsid w:val="0070691F"/>
    <w:rsid w:val="00707072"/>
    <w:rsid w:val="00707287"/>
    <w:rsid w:val="00707D61"/>
    <w:rsid w:val="00710627"/>
    <w:rsid w:val="00710C4B"/>
    <w:rsid w:val="00712287"/>
    <w:rsid w:val="007123FA"/>
    <w:rsid w:val="00712772"/>
    <w:rsid w:val="00713A69"/>
    <w:rsid w:val="007141E9"/>
    <w:rsid w:val="007148D3"/>
    <w:rsid w:val="00715079"/>
    <w:rsid w:val="00715B9A"/>
    <w:rsid w:val="007202EA"/>
    <w:rsid w:val="0072050E"/>
    <w:rsid w:val="007205AE"/>
    <w:rsid w:val="00720817"/>
    <w:rsid w:val="007218E9"/>
    <w:rsid w:val="00724025"/>
    <w:rsid w:val="00726EA6"/>
    <w:rsid w:val="00727208"/>
    <w:rsid w:val="00727680"/>
    <w:rsid w:val="00730FFE"/>
    <w:rsid w:val="00731FEB"/>
    <w:rsid w:val="0073225D"/>
    <w:rsid w:val="0073247E"/>
    <w:rsid w:val="007336EF"/>
    <w:rsid w:val="0073381F"/>
    <w:rsid w:val="007348B1"/>
    <w:rsid w:val="00734A8B"/>
    <w:rsid w:val="00735268"/>
    <w:rsid w:val="007355C4"/>
    <w:rsid w:val="00735F96"/>
    <w:rsid w:val="007362A6"/>
    <w:rsid w:val="00736D7D"/>
    <w:rsid w:val="00740E58"/>
    <w:rsid w:val="00741D32"/>
    <w:rsid w:val="00741F19"/>
    <w:rsid w:val="0074248C"/>
    <w:rsid w:val="00742624"/>
    <w:rsid w:val="0074293A"/>
    <w:rsid w:val="00742AAB"/>
    <w:rsid w:val="007438CE"/>
    <w:rsid w:val="007445A0"/>
    <w:rsid w:val="007447EF"/>
    <w:rsid w:val="00744D6B"/>
    <w:rsid w:val="0074524B"/>
    <w:rsid w:val="00746183"/>
    <w:rsid w:val="00747D8B"/>
    <w:rsid w:val="007508A2"/>
    <w:rsid w:val="00751228"/>
    <w:rsid w:val="0075152E"/>
    <w:rsid w:val="00751993"/>
    <w:rsid w:val="00752C28"/>
    <w:rsid w:val="00754D64"/>
    <w:rsid w:val="00754E35"/>
    <w:rsid w:val="00754E51"/>
    <w:rsid w:val="007552C1"/>
    <w:rsid w:val="007571E1"/>
    <w:rsid w:val="007602AE"/>
    <w:rsid w:val="007604B2"/>
    <w:rsid w:val="007621A9"/>
    <w:rsid w:val="0076239F"/>
    <w:rsid w:val="00762500"/>
    <w:rsid w:val="0076517F"/>
    <w:rsid w:val="00765281"/>
    <w:rsid w:val="00766BAD"/>
    <w:rsid w:val="0076708C"/>
    <w:rsid w:val="00770438"/>
    <w:rsid w:val="007707DF"/>
    <w:rsid w:val="00770AA0"/>
    <w:rsid w:val="007712D3"/>
    <w:rsid w:val="0077219B"/>
    <w:rsid w:val="0077223B"/>
    <w:rsid w:val="00772DA5"/>
    <w:rsid w:val="0077379A"/>
    <w:rsid w:val="00773AD7"/>
    <w:rsid w:val="00774DE8"/>
    <w:rsid w:val="007755F2"/>
    <w:rsid w:val="00775A5A"/>
    <w:rsid w:val="00776766"/>
    <w:rsid w:val="00776971"/>
    <w:rsid w:val="0077721F"/>
    <w:rsid w:val="00777AC8"/>
    <w:rsid w:val="00780DFE"/>
    <w:rsid w:val="0078177E"/>
    <w:rsid w:val="0078304C"/>
    <w:rsid w:val="00783673"/>
    <w:rsid w:val="00785490"/>
    <w:rsid w:val="00785BC6"/>
    <w:rsid w:val="00790D42"/>
    <w:rsid w:val="007925EA"/>
    <w:rsid w:val="00792A09"/>
    <w:rsid w:val="00792D05"/>
    <w:rsid w:val="007935D9"/>
    <w:rsid w:val="00793BDB"/>
    <w:rsid w:val="00793CD8"/>
    <w:rsid w:val="00794D78"/>
    <w:rsid w:val="007950A8"/>
    <w:rsid w:val="00795516"/>
    <w:rsid w:val="00795C92"/>
    <w:rsid w:val="007960DA"/>
    <w:rsid w:val="00796231"/>
    <w:rsid w:val="007966F9"/>
    <w:rsid w:val="00796F94"/>
    <w:rsid w:val="0079714C"/>
    <w:rsid w:val="00797165"/>
    <w:rsid w:val="007976D5"/>
    <w:rsid w:val="007A1CB3"/>
    <w:rsid w:val="007A306F"/>
    <w:rsid w:val="007A43A6"/>
    <w:rsid w:val="007A58A6"/>
    <w:rsid w:val="007A6AD0"/>
    <w:rsid w:val="007A719B"/>
    <w:rsid w:val="007B18DD"/>
    <w:rsid w:val="007B325D"/>
    <w:rsid w:val="007B3D2D"/>
    <w:rsid w:val="007B48C7"/>
    <w:rsid w:val="007B50AE"/>
    <w:rsid w:val="007B51DF"/>
    <w:rsid w:val="007B5213"/>
    <w:rsid w:val="007B65CB"/>
    <w:rsid w:val="007B68C1"/>
    <w:rsid w:val="007B7365"/>
    <w:rsid w:val="007C05DD"/>
    <w:rsid w:val="007C0BC0"/>
    <w:rsid w:val="007C3D18"/>
    <w:rsid w:val="007C5A61"/>
    <w:rsid w:val="007C60BF"/>
    <w:rsid w:val="007C621E"/>
    <w:rsid w:val="007C6A07"/>
    <w:rsid w:val="007C75A1"/>
    <w:rsid w:val="007C77A5"/>
    <w:rsid w:val="007D04E5"/>
    <w:rsid w:val="007D1E1D"/>
    <w:rsid w:val="007D2F63"/>
    <w:rsid w:val="007D3672"/>
    <w:rsid w:val="007D3A69"/>
    <w:rsid w:val="007D3BAB"/>
    <w:rsid w:val="007D5901"/>
    <w:rsid w:val="007D5B62"/>
    <w:rsid w:val="007D685B"/>
    <w:rsid w:val="007D7526"/>
    <w:rsid w:val="007E2460"/>
    <w:rsid w:val="007E2489"/>
    <w:rsid w:val="007E2E91"/>
    <w:rsid w:val="007E38B9"/>
    <w:rsid w:val="007E3F07"/>
    <w:rsid w:val="007E4610"/>
    <w:rsid w:val="007E4715"/>
    <w:rsid w:val="007E4797"/>
    <w:rsid w:val="007E505B"/>
    <w:rsid w:val="007E5B79"/>
    <w:rsid w:val="007E683C"/>
    <w:rsid w:val="007E6880"/>
    <w:rsid w:val="007E7091"/>
    <w:rsid w:val="007E784D"/>
    <w:rsid w:val="007F01C2"/>
    <w:rsid w:val="007F04AC"/>
    <w:rsid w:val="007F241F"/>
    <w:rsid w:val="007F2B35"/>
    <w:rsid w:val="007F3D1A"/>
    <w:rsid w:val="007F42EE"/>
    <w:rsid w:val="007F5FF0"/>
    <w:rsid w:val="007F631F"/>
    <w:rsid w:val="007F6AC0"/>
    <w:rsid w:val="007F6C61"/>
    <w:rsid w:val="007F6FD4"/>
    <w:rsid w:val="007F732E"/>
    <w:rsid w:val="008009F4"/>
    <w:rsid w:val="00802208"/>
    <w:rsid w:val="00802E99"/>
    <w:rsid w:val="00803716"/>
    <w:rsid w:val="00803FAE"/>
    <w:rsid w:val="00804A17"/>
    <w:rsid w:val="0080605F"/>
    <w:rsid w:val="008076AB"/>
    <w:rsid w:val="00807786"/>
    <w:rsid w:val="0081035C"/>
    <w:rsid w:val="00811981"/>
    <w:rsid w:val="00811FCB"/>
    <w:rsid w:val="008128AA"/>
    <w:rsid w:val="008135DC"/>
    <w:rsid w:val="00814382"/>
    <w:rsid w:val="00814640"/>
    <w:rsid w:val="0081579D"/>
    <w:rsid w:val="008158D6"/>
    <w:rsid w:val="00815CDF"/>
    <w:rsid w:val="008161E9"/>
    <w:rsid w:val="00817196"/>
    <w:rsid w:val="00820588"/>
    <w:rsid w:val="00820630"/>
    <w:rsid w:val="00821CA9"/>
    <w:rsid w:val="008235DB"/>
    <w:rsid w:val="00823BF4"/>
    <w:rsid w:val="00823C91"/>
    <w:rsid w:val="00824AB4"/>
    <w:rsid w:val="0082526E"/>
    <w:rsid w:val="008256A2"/>
    <w:rsid w:val="00825C42"/>
    <w:rsid w:val="00825D25"/>
    <w:rsid w:val="00827746"/>
    <w:rsid w:val="00827ADC"/>
    <w:rsid w:val="00827D64"/>
    <w:rsid w:val="00827D6F"/>
    <w:rsid w:val="00830B34"/>
    <w:rsid w:val="00830CB5"/>
    <w:rsid w:val="00833A21"/>
    <w:rsid w:val="00836DF6"/>
    <w:rsid w:val="0083700D"/>
    <w:rsid w:val="008376AC"/>
    <w:rsid w:val="00842F13"/>
    <w:rsid w:val="00843190"/>
    <w:rsid w:val="008444E8"/>
    <w:rsid w:val="00844E80"/>
    <w:rsid w:val="00845034"/>
    <w:rsid w:val="00845E38"/>
    <w:rsid w:val="00846FE7"/>
    <w:rsid w:val="00851576"/>
    <w:rsid w:val="00852EA1"/>
    <w:rsid w:val="00856911"/>
    <w:rsid w:val="00856ED8"/>
    <w:rsid w:val="0086059C"/>
    <w:rsid w:val="0086079F"/>
    <w:rsid w:val="00861813"/>
    <w:rsid w:val="008621C4"/>
    <w:rsid w:val="00862E3F"/>
    <w:rsid w:val="008643C1"/>
    <w:rsid w:val="0086572F"/>
    <w:rsid w:val="008677FD"/>
    <w:rsid w:val="008706D4"/>
    <w:rsid w:val="00870F8A"/>
    <w:rsid w:val="008710F7"/>
    <w:rsid w:val="008719A4"/>
    <w:rsid w:val="00871D23"/>
    <w:rsid w:val="00872420"/>
    <w:rsid w:val="00874312"/>
    <w:rsid w:val="0087437C"/>
    <w:rsid w:val="00875CD7"/>
    <w:rsid w:val="00876517"/>
    <w:rsid w:val="00876B4D"/>
    <w:rsid w:val="008771E2"/>
    <w:rsid w:val="008775E7"/>
    <w:rsid w:val="00877F18"/>
    <w:rsid w:val="0088012E"/>
    <w:rsid w:val="00882674"/>
    <w:rsid w:val="0088377C"/>
    <w:rsid w:val="00884021"/>
    <w:rsid w:val="00884BB3"/>
    <w:rsid w:val="00887F9A"/>
    <w:rsid w:val="00890403"/>
    <w:rsid w:val="00890EB0"/>
    <w:rsid w:val="00891C88"/>
    <w:rsid w:val="00892C79"/>
    <w:rsid w:val="00892FDB"/>
    <w:rsid w:val="00893A13"/>
    <w:rsid w:val="00894A88"/>
    <w:rsid w:val="00895386"/>
    <w:rsid w:val="00896366"/>
    <w:rsid w:val="008963CE"/>
    <w:rsid w:val="00896419"/>
    <w:rsid w:val="008970F3"/>
    <w:rsid w:val="0089791F"/>
    <w:rsid w:val="008A00B3"/>
    <w:rsid w:val="008A0FDB"/>
    <w:rsid w:val="008A1A60"/>
    <w:rsid w:val="008A21FF"/>
    <w:rsid w:val="008A28AE"/>
    <w:rsid w:val="008A2CE2"/>
    <w:rsid w:val="008A30AC"/>
    <w:rsid w:val="008A44B8"/>
    <w:rsid w:val="008A4D2B"/>
    <w:rsid w:val="008A51A8"/>
    <w:rsid w:val="008A54C7"/>
    <w:rsid w:val="008A592D"/>
    <w:rsid w:val="008A6324"/>
    <w:rsid w:val="008A65F7"/>
    <w:rsid w:val="008A72D0"/>
    <w:rsid w:val="008A77D8"/>
    <w:rsid w:val="008B022D"/>
    <w:rsid w:val="008B0483"/>
    <w:rsid w:val="008B060C"/>
    <w:rsid w:val="008B120C"/>
    <w:rsid w:val="008B19A3"/>
    <w:rsid w:val="008B22F6"/>
    <w:rsid w:val="008B3C99"/>
    <w:rsid w:val="008B4049"/>
    <w:rsid w:val="008B43B5"/>
    <w:rsid w:val="008B51A0"/>
    <w:rsid w:val="008B592A"/>
    <w:rsid w:val="008B601B"/>
    <w:rsid w:val="008B6058"/>
    <w:rsid w:val="008B6EEA"/>
    <w:rsid w:val="008B7B5C"/>
    <w:rsid w:val="008C0C99"/>
    <w:rsid w:val="008C2017"/>
    <w:rsid w:val="008C40AD"/>
    <w:rsid w:val="008C44DA"/>
    <w:rsid w:val="008C4958"/>
    <w:rsid w:val="008C4BAA"/>
    <w:rsid w:val="008C6538"/>
    <w:rsid w:val="008C6AE8"/>
    <w:rsid w:val="008C7573"/>
    <w:rsid w:val="008D05BC"/>
    <w:rsid w:val="008D15CD"/>
    <w:rsid w:val="008D34F1"/>
    <w:rsid w:val="008D39D8"/>
    <w:rsid w:val="008D47E3"/>
    <w:rsid w:val="008D6D1A"/>
    <w:rsid w:val="008D6F25"/>
    <w:rsid w:val="008D74B4"/>
    <w:rsid w:val="008D7B19"/>
    <w:rsid w:val="008E00EC"/>
    <w:rsid w:val="008E065E"/>
    <w:rsid w:val="008E0927"/>
    <w:rsid w:val="008E153D"/>
    <w:rsid w:val="008E1909"/>
    <w:rsid w:val="008E1D5E"/>
    <w:rsid w:val="008E274B"/>
    <w:rsid w:val="008E3888"/>
    <w:rsid w:val="008E6EFC"/>
    <w:rsid w:val="008E75CB"/>
    <w:rsid w:val="008F130D"/>
    <w:rsid w:val="008F1EAB"/>
    <w:rsid w:val="008F2737"/>
    <w:rsid w:val="008F33DC"/>
    <w:rsid w:val="008F35FC"/>
    <w:rsid w:val="008F36A6"/>
    <w:rsid w:val="008F477F"/>
    <w:rsid w:val="008F50CD"/>
    <w:rsid w:val="008F523A"/>
    <w:rsid w:val="008F5597"/>
    <w:rsid w:val="008F6501"/>
    <w:rsid w:val="008F676F"/>
    <w:rsid w:val="00900084"/>
    <w:rsid w:val="00902350"/>
    <w:rsid w:val="00902956"/>
    <w:rsid w:val="0090336B"/>
    <w:rsid w:val="00904F89"/>
    <w:rsid w:val="009053AA"/>
    <w:rsid w:val="009066B0"/>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3FFF"/>
    <w:rsid w:val="0092514B"/>
    <w:rsid w:val="0092761C"/>
    <w:rsid w:val="00927915"/>
    <w:rsid w:val="00927CED"/>
    <w:rsid w:val="00931BD9"/>
    <w:rsid w:val="0093523B"/>
    <w:rsid w:val="009368F3"/>
    <w:rsid w:val="00937755"/>
    <w:rsid w:val="00937B5A"/>
    <w:rsid w:val="00941636"/>
    <w:rsid w:val="009434FE"/>
    <w:rsid w:val="00943742"/>
    <w:rsid w:val="00943F49"/>
    <w:rsid w:val="009458A4"/>
    <w:rsid w:val="00945C05"/>
    <w:rsid w:val="0094689B"/>
    <w:rsid w:val="009468C6"/>
    <w:rsid w:val="00946945"/>
    <w:rsid w:val="009470ED"/>
    <w:rsid w:val="00947713"/>
    <w:rsid w:val="00950DE7"/>
    <w:rsid w:val="00951559"/>
    <w:rsid w:val="00953920"/>
    <w:rsid w:val="00953D47"/>
    <w:rsid w:val="00954AD0"/>
    <w:rsid w:val="009559BC"/>
    <w:rsid w:val="0095681E"/>
    <w:rsid w:val="009572D4"/>
    <w:rsid w:val="00957641"/>
    <w:rsid w:val="00957A0F"/>
    <w:rsid w:val="00960E1D"/>
    <w:rsid w:val="00961921"/>
    <w:rsid w:val="009623E6"/>
    <w:rsid w:val="00963702"/>
    <w:rsid w:val="0096430A"/>
    <w:rsid w:val="0096554B"/>
    <w:rsid w:val="0096584A"/>
    <w:rsid w:val="009659BA"/>
    <w:rsid w:val="00966D79"/>
    <w:rsid w:val="009675AA"/>
    <w:rsid w:val="00967A5F"/>
    <w:rsid w:val="0097188F"/>
    <w:rsid w:val="00971E93"/>
    <w:rsid w:val="00971F08"/>
    <w:rsid w:val="00972DA7"/>
    <w:rsid w:val="00972F2F"/>
    <w:rsid w:val="00973274"/>
    <w:rsid w:val="00974031"/>
    <w:rsid w:val="00975610"/>
    <w:rsid w:val="0097603D"/>
    <w:rsid w:val="009767C5"/>
    <w:rsid w:val="00976949"/>
    <w:rsid w:val="009769B8"/>
    <w:rsid w:val="00976CCA"/>
    <w:rsid w:val="00980477"/>
    <w:rsid w:val="00980F2B"/>
    <w:rsid w:val="009814C9"/>
    <w:rsid w:val="00981CA0"/>
    <w:rsid w:val="00984953"/>
    <w:rsid w:val="009849B6"/>
    <w:rsid w:val="00985253"/>
    <w:rsid w:val="009853B3"/>
    <w:rsid w:val="009860D2"/>
    <w:rsid w:val="0098721A"/>
    <w:rsid w:val="009874B6"/>
    <w:rsid w:val="00990630"/>
    <w:rsid w:val="00990A8B"/>
    <w:rsid w:val="00990E53"/>
    <w:rsid w:val="00991761"/>
    <w:rsid w:val="00993FA2"/>
    <w:rsid w:val="009940CF"/>
    <w:rsid w:val="0099426A"/>
    <w:rsid w:val="00994CA1"/>
    <w:rsid w:val="00994DCA"/>
    <w:rsid w:val="009957FE"/>
    <w:rsid w:val="009960EC"/>
    <w:rsid w:val="00996124"/>
    <w:rsid w:val="00996722"/>
    <w:rsid w:val="009970DD"/>
    <w:rsid w:val="009A0A4F"/>
    <w:rsid w:val="009A0DA8"/>
    <w:rsid w:val="009A0FBA"/>
    <w:rsid w:val="009A1601"/>
    <w:rsid w:val="009A25F3"/>
    <w:rsid w:val="009A2621"/>
    <w:rsid w:val="009A2BD6"/>
    <w:rsid w:val="009A35D6"/>
    <w:rsid w:val="009A462D"/>
    <w:rsid w:val="009A5CBA"/>
    <w:rsid w:val="009A606E"/>
    <w:rsid w:val="009A7298"/>
    <w:rsid w:val="009A7879"/>
    <w:rsid w:val="009B19C4"/>
    <w:rsid w:val="009B1B0C"/>
    <w:rsid w:val="009B1D4B"/>
    <w:rsid w:val="009B1F30"/>
    <w:rsid w:val="009B2284"/>
    <w:rsid w:val="009B2D0C"/>
    <w:rsid w:val="009B3580"/>
    <w:rsid w:val="009B3AC2"/>
    <w:rsid w:val="009B465F"/>
    <w:rsid w:val="009B4DF4"/>
    <w:rsid w:val="009B564E"/>
    <w:rsid w:val="009B57BB"/>
    <w:rsid w:val="009B59AD"/>
    <w:rsid w:val="009B621F"/>
    <w:rsid w:val="009B696B"/>
    <w:rsid w:val="009B73FB"/>
    <w:rsid w:val="009B7E87"/>
    <w:rsid w:val="009C0FF2"/>
    <w:rsid w:val="009C1F5D"/>
    <w:rsid w:val="009C2571"/>
    <w:rsid w:val="009C403E"/>
    <w:rsid w:val="009C4663"/>
    <w:rsid w:val="009C4DD5"/>
    <w:rsid w:val="009C5221"/>
    <w:rsid w:val="009C5BF9"/>
    <w:rsid w:val="009C5D9A"/>
    <w:rsid w:val="009C645A"/>
    <w:rsid w:val="009C6FDE"/>
    <w:rsid w:val="009D048B"/>
    <w:rsid w:val="009D28AD"/>
    <w:rsid w:val="009D2CDD"/>
    <w:rsid w:val="009D484C"/>
    <w:rsid w:val="009D4FF0"/>
    <w:rsid w:val="009D515B"/>
    <w:rsid w:val="009D625A"/>
    <w:rsid w:val="009D703C"/>
    <w:rsid w:val="009D718F"/>
    <w:rsid w:val="009D7394"/>
    <w:rsid w:val="009D7F64"/>
    <w:rsid w:val="009E0019"/>
    <w:rsid w:val="009E068F"/>
    <w:rsid w:val="009E06B7"/>
    <w:rsid w:val="009E1146"/>
    <w:rsid w:val="009E14E0"/>
    <w:rsid w:val="009E1B9B"/>
    <w:rsid w:val="009E1E3F"/>
    <w:rsid w:val="009E254E"/>
    <w:rsid w:val="009E2A13"/>
    <w:rsid w:val="009E35DB"/>
    <w:rsid w:val="009E3AEB"/>
    <w:rsid w:val="009E437C"/>
    <w:rsid w:val="009E47A3"/>
    <w:rsid w:val="009E5A75"/>
    <w:rsid w:val="009E5E73"/>
    <w:rsid w:val="009E616F"/>
    <w:rsid w:val="009E7B23"/>
    <w:rsid w:val="009F08F3"/>
    <w:rsid w:val="009F344F"/>
    <w:rsid w:val="009F4636"/>
    <w:rsid w:val="009F5696"/>
    <w:rsid w:val="009F690B"/>
    <w:rsid w:val="009F7679"/>
    <w:rsid w:val="009F7BBB"/>
    <w:rsid w:val="009F7EC6"/>
    <w:rsid w:val="00A006A5"/>
    <w:rsid w:val="00A02882"/>
    <w:rsid w:val="00A02B04"/>
    <w:rsid w:val="00A04171"/>
    <w:rsid w:val="00A04638"/>
    <w:rsid w:val="00A048A8"/>
    <w:rsid w:val="00A049D4"/>
    <w:rsid w:val="00A04B0C"/>
    <w:rsid w:val="00A04C24"/>
    <w:rsid w:val="00A04F49"/>
    <w:rsid w:val="00A0513E"/>
    <w:rsid w:val="00A06E60"/>
    <w:rsid w:val="00A06F5D"/>
    <w:rsid w:val="00A078AA"/>
    <w:rsid w:val="00A07A3D"/>
    <w:rsid w:val="00A07DDA"/>
    <w:rsid w:val="00A10D08"/>
    <w:rsid w:val="00A11105"/>
    <w:rsid w:val="00A11339"/>
    <w:rsid w:val="00A11537"/>
    <w:rsid w:val="00A121BB"/>
    <w:rsid w:val="00A12A4D"/>
    <w:rsid w:val="00A13353"/>
    <w:rsid w:val="00A13E54"/>
    <w:rsid w:val="00A14603"/>
    <w:rsid w:val="00A14D8E"/>
    <w:rsid w:val="00A158DA"/>
    <w:rsid w:val="00A16E4F"/>
    <w:rsid w:val="00A17F63"/>
    <w:rsid w:val="00A20E0C"/>
    <w:rsid w:val="00A2193B"/>
    <w:rsid w:val="00A21DC3"/>
    <w:rsid w:val="00A22BBF"/>
    <w:rsid w:val="00A2351A"/>
    <w:rsid w:val="00A23C03"/>
    <w:rsid w:val="00A2520F"/>
    <w:rsid w:val="00A25F47"/>
    <w:rsid w:val="00A264A9"/>
    <w:rsid w:val="00A26E0C"/>
    <w:rsid w:val="00A27785"/>
    <w:rsid w:val="00A27FF1"/>
    <w:rsid w:val="00A30187"/>
    <w:rsid w:val="00A31C10"/>
    <w:rsid w:val="00A3448A"/>
    <w:rsid w:val="00A35DDE"/>
    <w:rsid w:val="00A36297"/>
    <w:rsid w:val="00A36BC5"/>
    <w:rsid w:val="00A37063"/>
    <w:rsid w:val="00A37937"/>
    <w:rsid w:val="00A3793A"/>
    <w:rsid w:val="00A41E2B"/>
    <w:rsid w:val="00A439D6"/>
    <w:rsid w:val="00A45A9D"/>
    <w:rsid w:val="00A45B74"/>
    <w:rsid w:val="00A47566"/>
    <w:rsid w:val="00A47891"/>
    <w:rsid w:val="00A47BC5"/>
    <w:rsid w:val="00A50FE1"/>
    <w:rsid w:val="00A5102A"/>
    <w:rsid w:val="00A51B80"/>
    <w:rsid w:val="00A52E1D"/>
    <w:rsid w:val="00A53CB2"/>
    <w:rsid w:val="00A54027"/>
    <w:rsid w:val="00A55429"/>
    <w:rsid w:val="00A555D3"/>
    <w:rsid w:val="00A56755"/>
    <w:rsid w:val="00A6061E"/>
    <w:rsid w:val="00A6104E"/>
    <w:rsid w:val="00A61499"/>
    <w:rsid w:val="00A62318"/>
    <w:rsid w:val="00A62A77"/>
    <w:rsid w:val="00A62F5A"/>
    <w:rsid w:val="00A6330A"/>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3C92"/>
    <w:rsid w:val="00A761D4"/>
    <w:rsid w:val="00A7740B"/>
    <w:rsid w:val="00A77DD6"/>
    <w:rsid w:val="00A77EC4"/>
    <w:rsid w:val="00A80760"/>
    <w:rsid w:val="00A82A47"/>
    <w:rsid w:val="00A83D2B"/>
    <w:rsid w:val="00A8432B"/>
    <w:rsid w:val="00A868E1"/>
    <w:rsid w:val="00A8701B"/>
    <w:rsid w:val="00A87415"/>
    <w:rsid w:val="00A87A76"/>
    <w:rsid w:val="00A91370"/>
    <w:rsid w:val="00A92879"/>
    <w:rsid w:val="00A92F95"/>
    <w:rsid w:val="00A9350E"/>
    <w:rsid w:val="00A937F3"/>
    <w:rsid w:val="00A93FEF"/>
    <w:rsid w:val="00A9442A"/>
    <w:rsid w:val="00A94EC5"/>
    <w:rsid w:val="00A951D5"/>
    <w:rsid w:val="00AA016F"/>
    <w:rsid w:val="00AA121D"/>
    <w:rsid w:val="00AA1274"/>
    <w:rsid w:val="00AA1E89"/>
    <w:rsid w:val="00AA1ED6"/>
    <w:rsid w:val="00AA2F67"/>
    <w:rsid w:val="00AA32BA"/>
    <w:rsid w:val="00AA4091"/>
    <w:rsid w:val="00AA40A0"/>
    <w:rsid w:val="00AA40B2"/>
    <w:rsid w:val="00AA4F83"/>
    <w:rsid w:val="00AA51D6"/>
    <w:rsid w:val="00AA7466"/>
    <w:rsid w:val="00AA7770"/>
    <w:rsid w:val="00AB0BC8"/>
    <w:rsid w:val="00AB0D6A"/>
    <w:rsid w:val="00AB11CA"/>
    <w:rsid w:val="00AB14D9"/>
    <w:rsid w:val="00AB2BF7"/>
    <w:rsid w:val="00AB3D24"/>
    <w:rsid w:val="00AB4AB8"/>
    <w:rsid w:val="00AB655E"/>
    <w:rsid w:val="00AB6DFC"/>
    <w:rsid w:val="00AB72FB"/>
    <w:rsid w:val="00AB7AAD"/>
    <w:rsid w:val="00AC007F"/>
    <w:rsid w:val="00AC1419"/>
    <w:rsid w:val="00AC2ECD"/>
    <w:rsid w:val="00AC3119"/>
    <w:rsid w:val="00AC414C"/>
    <w:rsid w:val="00AC420A"/>
    <w:rsid w:val="00AC49FB"/>
    <w:rsid w:val="00AC5A10"/>
    <w:rsid w:val="00AC5DD1"/>
    <w:rsid w:val="00AC740A"/>
    <w:rsid w:val="00AC7479"/>
    <w:rsid w:val="00AC7D88"/>
    <w:rsid w:val="00AD0AA3"/>
    <w:rsid w:val="00AD10A8"/>
    <w:rsid w:val="00AD1D0F"/>
    <w:rsid w:val="00AD1E69"/>
    <w:rsid w:val="00AD23CA"/>
    <w:rsid w:val="00AD2952"/>
    <w:rsid w:val="00AD2E3B"/>
    <w:rsid w:val="00AD3749"/>
    <w:rsid w:val="00AD3F94"/>
    <w:rsid w:val="00AD4A5A"/>
    <w:rsid w:val="00AD4E9A"/>
    <w:rsid w:val="00AD5947"/>
    <w:rsid w:val="00AD6998"/>
    <w:rsid w:val="00AD756F"/>
    <w:rsid w:val="00AE160B"/>
    <w:rsid w:val="00AE27AC"/>
    <w:rsid w:val="00AE2F7E"/>
    <w:rsid w:val="00AE325D"/>
    <w:rsid w:val="00AE40E0"/>
    <w:rsid w:val="00AE43A0"/>
    <w:rsid w:val="00AE4DBA"/>
    <w:rsid w:val="00AE4F07"/>
    <w:rsid w:val="00AE6D6C"/>
    <w:rsid w:val="00AE7C50"/>
    <w:rsid w:val="00AF1494"/>
    <w:rsid w:val="00AF1C5D"/>
    <w:rsid w:val="00AF2536"/>
    <w:rsid w:val="00AF2B46"/>
    <w:rsid w:val="00AF2D03"/>
    <w:rsid w:val="00AF3BD6"/>
    <w:rsid w:val="00AF42D7"/>
    <w:rsid w:val="00AF5F6B"/>
    <w:rsid w:val="00AF6AB8"/>
    <w:rsid w:val="00AF70B2"/>
    <w:rsid w:val="00B00067"/>
    <w:rsid w:val="00B006FE"/>
    <w:rsid w:val="00B007CB"/>
    <w:rsid w:val="00B01B55"/>
    <w:rsid w:val="00B02AA9"/>
    <w:rsid w:val="00B02FA3"/>
    <w:rsid w:val="00B0313E"/>
    <w:rsid w:val="00B03A18"/>
    <w:rsid w:val="00B05084"/>
    <w:rsid w:val="00B06039"/>
    <w:rsid w:val="00B069E1"/>
    <w:rsid w:val="00B06E54"/>
    <w:rsid w:val="00B073BB"/>
    <w:rsid w:val="00B11E1B"/>
    <w:rsid w:val="00B127B3"/>
    <w:rsid w:val="00B14A10"/>
    <w:rsid w:val="00B14F32"/>
    <w:rsid w:val="00B157F9"/>
    <w:rsid w:val="00B16270"/>
    <w:rsid w:val="00B20256"/>
    <w:rsid w:val="00B20B00"/>
    <w:rsid w:val="00B20D09"/>
    <w:rsid w:val="00B20F71"/>
    <w:rsid w:val="00B22452"/>
    <w:rsid w:val="00B225A5"/>
    <w:rsid w:val="00B23120"/>
    <w:rsid w:val="00B24B58"/>
    <w:rsid w:val="00B2686F"/>
    <w:rsid w:val="00B26D6D"/>
    <w:rsid w:val="00B27116"/>
    <w:rsid w:val="00B2763F"/>
    <w:rsid w:val="00B27AAC"/>
    <w:rsid w:val="00B30431"/>
    <w:rsid w:val="00B3057C"/>
    <w:rsid w:val="00B30929"/>
    <w:rsid w:val="00B30F65"/>
    <w:rsid w:val="00B3114E"/>
    <w:rsid w:val="00B33D37"/>
    <w:rsid w:val="00B344D3"/>
    <w:rsid w:val="00B35CA3"/>
    <w:rsid w:val="00B372AA"/>
    <w:rsid w:val="00B37748"/>
    <w:rsid w:val="00B40445"/>
    <w:rsid w:val="00B41888"/>
    <w:rsid w:val="00B45A52"/>
    <w:rsid w:val="00B46175"/>
    <w:rsid w:val="00B503A6"/>
    <w:rsid w:val="00B50B02"/>
    <w:rsid w:val="00B5100C"/>
    <w:rsid w:val="00B51541"/>
    <w:rsid w:val="00B52A2F"/>
    <w:rsid w:val="00B54021"/>
    <w:rsid w:val="00B5418C"/>
    <w:rsid w:val="00B57408"/>
    <w:rsid w:val="00B64EFD"/>
    <w:rsid w:val="00B65131"/>
    <w:rsid w:val="00B664C7"/>
    <w:rsid w:val="00B67C8D"/>
    <w:rsid w:val="00B7112E"/>
    <w:rsid w:val="00B719B7"/>
    <w:rsid w:val="00B739F6"/>
    <w:rsid w:val="00B7618F"/>
    <w:rsid w:val="00B8088E"/>
    <w:rsid w:val="00B816EA"/>
    <w:rsid w:val="00B81A6C"/>
    <w:rsid w:val="00B81B0D"/>
    <w:rsid w:val="00B83BC0"/>
    <w:rsid w:val="00B83EEE"/>
    <w:rsid w:val="00B85B7E"/>
    <w:rsid w:val="00B85DE5"/>
    <w:rsid w:val="00B860A0"/>
    <w:rsid w:val="00B87E03"/>
    <w:rsid w:val="00B90301"/>
    <w:rsid w:val="00B9077F"/>
    <w:rsid w:val="00B90F73"/>
    <w:rsid w:val="00B9289A"/>
    <w:rsid w:val="00B92EA3"/>
    <w:rsid w:val="00B92F8B"/>
    <w:rsid w:val="00B93B59"/>
    <w:rsid w:val="00B93EE0"/>
    <w:rsid w:val="00B9406A"/>
    <w:rsid w:val="00B944C9"/>
    <w:rsid w:val="00B94EFD"/>
    <w:rsid w:val="00B95277"/>
    <w:rsid w:val="00B96BF4"/>
    <w:rsid w:val="00BA07BA"/>
    <w:rsid w:val="00BA0FF9"/>
    <w:rsid w:val="00BA2280"/>
    <w:rsid w:val="00BA2864"/>
    <w:rsid w:val="00BA2A08"/>
    <w:rsid w:val="00BA3D33"/>
    <w:rsid w:val="00BA3D43"/>
    <w:rsid w:val="00BA5319"/>
    <w:rsid w:val="00BA56D2"/>
    <w:rsid w:val="00BA5EFE"/>
    <w:rsid w:val="00BA616D"/>
    <w:rsid w:val="00BA6914"/>
    <w:rsid w:val="00BA76E0"/>
    <w:rsid w:val="00BA7AA4"/>
    <w:rsid w:val="00BB19ED"/>
    <w:rsid w:val="00BB1C39"/>
    <w:rsid w:val="00BB246D"/>
    <w:rsid w:val="00BB2A25"/>
    <w:rsid w:val="00BB46F7"/>
    <w:rsid w:val="00BB51E9"/>
    <w:rsid w:val="00BB59A7"/>
    <w:rsid w:val="00BB5C8F"/>
    <w:rsid w:val="00BB7AFF"/>
    <w:rsid w:val="00BB7D2C"/>
    <w:rsid w:val="00BC00E8"/>
    <w:rsid w:val="00BC0FDC"/>
    <w:rsid w:val="00BC1036"/>
    <w:rsid w:val="00BC15A2"/>
    <w:rsid w:val="00BC3053"/>
    <w:rsid w:val="00BC34D2"/>
    <w:rsid w:val="00BC3655"/>
    <w:rsid w:val="00BC4D2E"/>
    <w:rsid w:val="00BC6427"/>
    <w:rsid w:val="00BC663C"/>
    <w:rsid w:val="00BC6D9D"/>
    <w:rsid w:val="00BD09F7"/>
    <w:rsid w:val="00BD0E47"/>
    <w:rsid w:val="00BD129C"/>
    <w:rsid w:val="00BD1804"/>
    <w:rsid w:val="00BD184A"/>
    <w:rsid w:val="00BD1FAA"/>
    <w:rsid w:val="00BD2146"/>
    <w:rsid w:val="00BD35F5"/>
    <w:rsid w:val="00BD3F47"/>
    <w:rsid w:val="00BD48AC"/>
    <w:rsid w:val="00BD5F1A"/>
    <w:rsid w:val="00BD6EE4"/>
    <w:rsid w:val="00BD7555"/>
    <w:rsid w:val="00BD7F12"/>
    <w:rsid w:val="00BE0BB9"/>
    <w:rsid w:val="00BE1234"/>
    <w:rsid w:val="00BE2E19"/>
    <w:rsid w:val="00BE2FA6"/>
    <w:rsid w:val="00BE333F"/>
    <w:rsid w:val="00BE3C6C"/>
    <w:rsid w:val="00BE449F"/>
    <w:rsid w:val="00BE5824"/>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862"/>
    <w:rsid w:val="00C01F33"/>
    <w:rsid w:val="00C01F59"/>
    <w:rsid w:val="00C02CC6"/>
    <w:rsid w:val="00C0325F"/>
    <w:rsid w:val="00C040F7"/>
    <w:rsid w:val="00C044AB"/>
    <w:rsid w:val="00C04DD2"/>
    <w:rsid w:val="00C04F22"/>
    <w:rsid w:val="00C053BC"/>
    <w:rsid w:val="00C05706"/>
    <w:rsid w:val="00C05F7D"/>
    <w:rsid w:val="00C062A4"/>
    <w:rsid w:val="00C07059"/>
    <w:rsid w:val="00C07377"/>
    <w:rsid w:val="00C079E8"/>
    <w:rsid w:val="00C10478"/>
    <w:rsid w:val="00C10F3D"/>
    <w:rsid w:val="00C12107"/>
    <w:rsid w:val="00C12B81"/>
    <w:rsid w:val="00C13EC1"/>
    <w:rsid w:val="00C14AEC"/>
    <w:rsid w:val="00C14C12"/>
    <w:rsid w:val="00C14D4B"/>
    <w:rsid w:val="00C154BB"/>
    <w:rsid w:val="00C1586C"/>
    <w:rsid w:val="00C17B3E"/>
    <w:rsid w:val="00C20003"/>
    <w:rsid w:val="00C20923"/>
    <w:rsid w:val="00C211CF"/>
    <w:rsid w:val="00C22738"/>
    <w:rsid w:val="00C228FE"/>
    <w:rsid w:val="00C23224"/>
    <w:rsid w:val="00C25B67"/>
    <w:rsid w:val="00C25CED"/>
    <w:rsid w:val="00C279B5"/>
    <w:rsid w:val="00C27C45"/>
    <w:rsid w:val="00C327A8"/>
    <w:rsid w:val="00C36612"/>
    <w:rsid w:val="00C36C34"/>
    <w:rsid w:val="00C3719D"/>
    <w:rsid w:val="00C40643"/>
    <w:rsid w:val="00C41669"/>
    <w:rsid w:val="00C4213B"/>
    <w:rsid w:val="00C4220A"/>
    <w:rsid w:val="00C422A8"/>
    <w:rsid w:val="00C42341"/>
    <w:rsid w:val="00C434EA"/>
    <w:rsid w:val="00C43DAE"/>
    <w:rsid w:val="00C44674"/>
    <w:rsid w:val="00C447EC"/>
    <w:rsid w:val="00C45571"/>
    <w:rsid w:val="00C45F7A"/>
    <w:rsid w:val="00C46198"/>
    <w:rsid w:val="00C465CE"/>
    <w:rsid w:val="00C4713E"/>
    <w:rsid w:val="00C502BB"/>
    <w:rsid w:val="00C531B5"/>
    <w:rsid w:val="00C5330A"/>
    <w:rsid w:val="00C548D2"/>
    <w:rsid w:val="00C54995"/>
    <w:rsid w:val="00C54D41"/>
    <w:rsid w:val="00C559BA"/>
    <w:rsid w:val="00C55E52"/>
    <w:rsid w:val="00C5754D"/>
    <w:rsid w:val="00C57DBD"/>
    <w:rsid w:val="00C60783"/>
    <w:rsid w:val="00C60D03"/>
    <w:rsid w:val="00C61275"/>
    <w:rsid w:val="00C612F8"/>
    <w:rsid w:val="00C61FD4"/>
    <w:rsid w:val="00C6255D"/>
    <w:rsid w:val="00C62980"/>
    <w:rsid w:val="00C63BA2"/>
    <w:rsid w:val="00C643FC"/>
    <w:rsid w:val="00C64569"/>
    <w:rsid w:val="00C64672"/>
    <w:rsid w:val="00C66D2D"/>
    <w:rsid w:val="00C67B92"/>
    <w:rsid w:val="00C67C46"/>
    <w:rsid w:val="00C70697"/>
    <w:rsid w:val="00C70803"/>
    <w:rsid w:val="00C7174E"/>
    <w:rsid w:val="00C72EF4"/>
    <w:rsid w:val="00C75D2F"/>
    <w:rsid w:val="00C7617B"/>
    <w:rsid w:val="00C7630F"/>
    <w:rsid w:val="00C767BE"/>
    <w:rsid w:val="00C76E3C"/>
    <w:rsid w:val="00C7777E"/>
    <w:rsid w:val="00C77DC6"/>
    <w:rsid w:val="00C8004C"/>
    <w:rsid w:val="00C8063A"/>
    <w:rsid w:val="00C814EB"/>
    <w:rsid w:val="00C81568"/>
    <w:rsid w:val="00C8270B"/>
    <w:rsid w:val="00C8398A"/>
    <w:rsid w:val="00C84768"/>
    <w:rsid w:val="00C8725C"/>
    <w:rsid w:val="00C8739A"/>
    <w:rsid w:val="00C9027A"/>
    <w:rsid w:val="00C9068E"/>
    <w:rsid w:val="00C93346"/>
    <w:rsid w:val="00C93C4B"/>
    <w:rsid w:val="00C944AB"/>
    <w:rsid w:val="00C94C81"/>
    <w:rsid w:val="00C95B40"/>
    <w:rsid w:val="00C96C5A"/>
    <w:rsid w:val="00CA0740"/>
    <w:rsid w:val="00CA1ED8"/>
    <w:rsid w:val="00CA2AB1"/>
    <w:rsid w:val="00CA3A9D"/>
    <w:rsid w:val="00CA59EF"/>
    <w:rsid w:val="00CA5C94"/>
    <w:rsid w:val="00CA5E11"/>
    <w:rsid w:val="00CA71CC"/>
    <w:rsid w:val="00CB0F9C"/>
    <w:rsid w:val="00CB1F63"/>
    <w:rsid w:val="00CB3760"/>
    <w:rsid w:val="00CB469F"/>
    <w:rsid w:val="00CB58A1"/>
    <w:rsid w:val="00CB5C17"/>
    <w:rsid w:val="00CB5DF4"/>
    <w:rsid w:val="00CB5EC0"/>
    <w:rsid w:val="00CB605B"/>
    <w:rsid w:val="00CB651A"/>
    <w:rsid w:val="00CB6D93"/>
    <w:rsid w:val="00CB7170"/>
    <w:rsid w:val="00CB745E"/>
    <w:rsid w:val="00CC040E"/>
    <w:rsid w:val="00CC0977"/>
    <w:rsid w:val="00CC111F"/>
    <w:rsid w:val="00CC2011"/>
    <w:rsid w:val="00CC25D5"/>
    <w:rsid w:val="00CC3EA0"/>
    <w:rsid w:val="00CC7602"/>
    <w:rsid w:val="00CC76CB"/>
    <w:rsid w:val="00CC7B45"/>
    <w:rsid w:val="00CD06B4"/>
    <w:rsid w:val="00CD0F2F"/>
    <w:rsid w:val="00CD1188"/>
    <w:rsid w:val="00CD2A4C"/>
    <w:rsid w:val="00CD2ED1"/>
    <w:rsid w:val="00CD2F1F"/>
    <w:rsid w:val="00CD2F47"/>
    <w:rsid w:val="00CD31BF"/>
    <w:rsid w:val="00CD337B"/>
    <w:rsid w:val="00CD3BE8"/>
    <w:rsid w:val="00CD46AA"/>
    <w:rsid w:val="00CD5041"/>
    <w:rsid w:val="00CD5FA3"/>
    <w:rsid w:val="00CD671C"/>
    <w:rsid w:val="00CD6EB6"/>
    <w:rsid w:val="00CD761F"/>
    <w:rsid w:val="00CD7B07"/>
    <w:rsid w:val="00CE0424"/>
    <w:rsid w:val="00CE07C6"/>
    <w:rsid w:val="00CE2BAA"/>
    <w:rsid w:val="00CE3CEE"/>
    <w:rsid w:val="00CE3E7C"/>
    <w:rsid w:val="00CE5075"/>
    <w:rsid w:val="00CE57C6"/>
    <w:rsid w:val="00CE6894"/>
    <w:rsid w:val="00CE7561"/>
    <w:rsid w:val="00CE76A5"/>
    <w:rsid w:val="00CF0A83"/>
    <w:rsid w:val="00CF11A7"/>
    <w:rsid w:val="00CF1263"/>
    <w:rsid w:val="00CF1354"/>
    <w:rsid w:val="00CF1EB3"/>
    <w:rsid w:val="00CF2ECA"/>
    <w:rsid w:val="00CF3B1F"/>
    <w:rsid w:val="00CF3BF6"/>
    <w:rsid w:val="00CF625B"/>
    <w:rsid w:val="00CF663D"/>
    <w:rsid w:val="00CF687E"/>
    <w:rsid w:val="00CF6EEE"/>
    <w:rsid w:val="00D00AE7"/>
    <w:rsid w:val="00D01957"/>
    <w:rsid w:val="00D0349B"/>
    <w:rsid w:val="00D03FD0"/>
    <w:rsid w:val="00D047CF"/>
    <w:rsid w:val="00D04CA4"/>
    <w:rsid w:val="00D05E63"/>
    <w:rsid w:val="00D068D4"/>
    <w:rsid w:val="00D06D9C"/>
    <w:rsid w:val="00D07A50"/>
    <w:rsid w:val="00D10249"/>
    <w:rsid w:val="00D10442"/>
    <w:rsid w:val="00D10755"/>
    <w:rsid w:val="00D10DB9"/>
    <w:rsid w:val="00D115C3"/>
    <w:rsid w:val="00D11897"/>
    <w:rsid w:val="00D12CB7"/>
    <w:rsid w:val="00D13135"/>
    <w:rsid w:val="00D13E4E"/>
    <w:rsid w:val="00D140E7"/>
    <w:rsid w:val="00D14CF7"/>
    <w:rsid w:val="00D14D79"/>
    <w:rsid w:val="00D154B8"/>
    <w:rsid w:val="00D16225"/>
    <w:rsid w:val="00D17829"/>
    <w:rsid w:val="00D239A7"/>
    <w:rsid w:val="00D23F47"/>
    <w:rsid w:val="00D241DB"/>
    <w:rsid w:val="00D2495D"/>
    <w:rsid w:val="00D24AF1"/>
    <w:rsid w:val="00D25712"/>
    <w:rsid w:val="00D25792"/>
    <w:rsid w:val="00D262FA"/>
    <w:rsid w:val="00D265FD"/>
    <w:rsid w:val="00D26D11"/>
    <w:rsid w:val="00D27BF5"/>
    <w:rsid w:val="00D30F4E"/>
    <w:rsid w:val="00D31491"/>
    <w:rsid w:val="00D319A3"/>
    <w:rsid w:val="00D319ED"/>
    <w:rsid w:val="00D324F1"/>
    <w:rsid w:val="00D32A9B"/>
    <w:rsid w:val="00D36E71"/>
    <w:rsid w:val="00D3710F"/>
    <w:rsid w:val="00D37987"/>
    <w:rsid w:val="00D37D87"/>
    <w:rsid w:val="00D40B33"/>
    <w:rsid w:val="00D4318F"/>
    <w:rsid w:val="00D438BF"/>
    <w:rsid w:val="00D440F8"/>
    <w:rsid w:val="00D44A1E"/>
    <w:rsid w:val="00D477A8"/>
    <w:rsid w:val="00D51C90"/>
    <w:rsid w:val="00D53E70"/>
    <w:rsid w:val="00D546FF"/>
    <w:rsid w:val="00D556DA"/>
    <w:rsid w:val="00D55AD5"/>
    <w:rsid w:val="00D5611A"/>
    <w:rsid w:val="00D56D6F"/>
    <w:rsid w:val="00D576CA"/>
    <w:rsid w:val="00D61AF5"/>
    <w:rsid w:val="00D652B5"/>
    <w:rsid w:val="00D66155"/>
    <w:rsid w:val="00D66E8C"/>
    <w:rsid w:val="00D70075"/>
    <w:rsid w:val="00D70317"/>
    <w:rsid w:val="00D708B0"/>
    <w:rsid w:val="00D71602"/>
    <w:rsid w:val="00D729F5"/>
    <w:rsid w:val="00D74F6A"/>
    <w:rsid w:val="00D7600D"/>
    <w:rsid w:val="00D762BB"/>
    <w:rsid w:val="00D77B1D"/>
    <w:rsid w:val="00D8021F"/>
    <w:rsid w:val="00D80383"/>
    <w:rsid w:val="00D80AC8"/>
    <w:rsid w:val="00D823C6"/>
    <w:rsid w:val="00D831F1"/>
    <w:rsid w:val="00D83CFE"/>
    <w:rsid w:val="00D85136"/>
    <w:rsid w:val="00D86CA3"/>
    <w:rsid w:val="00D871CE"/>
    <w:rsid w:val="00D87CB9"/>
    <w:rsid w:val="00D9019E"/>
    <w:rsid w:val="00D90AE3"/>
    <w:rsid w:val="00D91020"/>
    <w:rsid w:val="00D9169E"/>
    <w:rsid w:val="00D9196D"/>
    <w:rsid w:val="00D91BC7"/>
    <w:rsid w:val="00D925D1"/>
    <w:rsid w:val="00D92982"/>
    <w:rsid w:val="00D93640"/>
    <w:rsid w:val="00D93E8C"/>
    <w:rsid w:val="00D95B8F"/>
    <w:rsid w:val="00D95DF5"/>
    <w:rsid w:val="00D968AB"/>
    <w:rsid w:val="00D9793E"/>
    <w:rsid w:val="00DA02AF"/>
    <w:rsid w:val="00DA0F41"/>
    <w:rsid w:val="00DA2A8E"/>
    <w:rsid w:val="00DA305E"/>
    <w:rsid w:val="00DA38C4"/>
    <w:rsid w:val="00DA39B7"/>
    <w:rsid w:val="00DA3A84"/>
    <w:rsid w:val="00DA3D2E"/>
    <w:rsid w:val="00DA44A6"/>
    <w:rsid w:val="00DA459F"/>
    <w:rsid w:val="00DA5417"/>
    <w:rsid w:val="00DA56E8"/>
    <w:rsid w:val="00DA5C7A"/>
    <w:rsid w:val="00DA738B"/>
    <w:rsid w:val="00DB0A9F"/>
    <w:rsid w:val="00DB2B16"/>
    <w:rsid w:val="00DB2D18"/>
    <w:rsid w:val="00DB377D"/>
    <w:rsid w:val="00DB3F7A"/>
    <w:rsid w:val="00DB4FC3"/>
    <w:rsid w:val="00DB6483"/>
    <w:rsid w:val="00DB68E8"/>
    <w:rsid w:val="00DB71B7"/>
    <w:rsid w:val="00DB71D7"/>
    <w:rsid w:val="00DC10F5"/>
    <w:rsid w:val="00DC1612"/>
    <w:rsid w:val="00DC1C50"/>
    <w:rsid w:val="00DC2239"/>
    <w:rsid w:val="00DC2D36"/>
    <w:rsid w:val="00DC431C"/>
    <w:rsid w:val="00DC4598"/>
    <w:rsid w:val="00DC53EF"/>
    <w:rsid w:val="00DC5477"/>
    <w:rsid w:val="00DC7AAB"/>
    <w:rsid w:val="00DD03DC"/>
    <w:rsid w:val="00DD102E"/>
    <w:rsid w:val="00DD1336"/>
    <w:rsid w:val="00DD4736"/>
    <w:rsid w:val="00DD4E20"/>
    <w:rsid w:val="00DD5878"/>
    <w:rsid w:val="00DD6051"/>
    <w:rsid w:val="00DD6A0F"/>
    <w:rsid w:val="00DD6BE3"/>
    <w:rsid w:val="00DD6CA7"/>
    <w:rsid w:val="00DD766F"/>
    <w:rsid w:val="00DE15D1"/>
    <w:rsid w:val="00DE1B46"/>
    <w:rsid w:val="00DE1BF3"/>
    <w:rsid w:val="00DE2AB7"/>
    <w:rsid w:val="00DE350F"/>
    <w:rsid w:val="00DE5608"/>
    <w:rsid w:val="00DE58D0"/>
    <w:rsid w:val="00DE59D0"/>
    <w:rsid w:val="00DE654F"/>
    <w:rsid w:val="00DF0B6E"/>
    <w:rsid w:val="00DF0DB1"/>
    <w:rsid w:val="00DF0F93"/>
    <w:rsid w:val="00DF15E0"/>
    <w:rsid w:val="00DF27E2"/>
    <w:rsid w:val="00DF29D1"/>
    <w:rsid w:val="00DF3642"/>
    <w:rsid w:val="00DF37A0"/>
    <w:rsid w:val="00DF39EA"/>
    <w:rsid w:val="00DF440D"/>
    <w:rsid w:val="00DF513D"/>
    <w:rsid w:val="00DF51CE"/>
    <w:rsid w:val="00DF5295"/>
    <w:rsid w:val="00DF5401"/>
    <w:rsid w:val="00DF58FF"/>
    <w:rsid w:val="00DF5FF5"/>
    <w:rsid w:val="00DF7229"/>
    <w:rsid w:val="00E00600"/>
    <w:rsid w:val="00E00660"/>
    <w:rsid w:val="00E0066E"/>
    <w:rsid w:val="00E00BE1"/>
    <w:rsid w:val="00E00DC4"/>
    <w:rsid w:val="00E0253B"/>
    <w:rsid w:val="00E027AC"/>
    <w:rsid w:val="00E07842"/>
    <w:rsid w:val="00E110E7"/>
    <w:rsid w:val="00E11B20"/>
    <w:rsid w:val="00E12BA4"/>
    <w:rsid w:val="00E13B61"/>
    <w:rsid w:val="00E14C07"/>
    <w:rsid w:val="00E16826"/>
    <w:rsid w:val="00E16975"/>
    <w:rsid w:val="00E177A7"/>
    <w:rsid w:val="00E17FA2"/>
    <w:rsid w:val="00E21C2C"/>
    <w:rsid w:val="00E22330"/>
    <w:rsid w:val="00E23FC5"/>
    <w:rsid w:val="00E24725"/>
    <w:rsid w:val="00E30B5A"/>
    <w:rsid w:val="00E30EB6"/>
    <w:rsid w:val="00E31178"/>
    <w:rsid w:val="00E3123D"/>
    <w:rsid w:val="00E31461"/>
    <w:rsid w:val="00E31D43"/>
    <w:rsid w:val="00E32608"/>
    <w:rsid w:val="00E34188"/>
    <w:rsid w:val="00E3431F"/>
    <w:rsid w:val="00E34B6E"/>
    <w:rsid w:val="00E35559"/>
    <w:rsid w:val="00E35B4E"/>
    <w:rsid w:val="00E35F0A"/>
    <w:rsid w:val="00E36E37"/>
    <w:rsid w:val="00E3723A"/>
    <w:rsid w:val="00E37706"/>
    <w:rsid w:val="00E37860"/>
    <w:rsid w:val="00E405EB"/>
    <w:rsid w:val="00E431F1"/>
    <w:rsid w:val="00E446F1"/>
    <w:rsid w:val="00E44E1D"/>
    <w:rsid w:val="00E462BF"/>
    <w:rsid w:val="00E46886"/>
    <w:rsid w:val="00E4712A"/>
    <w:rsid w:val="00E47461"/>
    <w:rsid w:val="00E47AEF"/>
    <w:rsid w:val="00E508D8"/>
    <w:rsid w:val="00E51D02"/>
    <w:rsid w:val="00E521EE"/>
    <w:rsid w:val="00E526BE"/>
    <w:rsid w:val="00E52A05"/>
    <w:rsid w:val="00E53B75"/>
    <w:rsid w:val="00E5409E"/>
    <w:rsid w:val="00E54D45"/>
    <w:rsid w:val="00E54E3B"/>
    <w:rsid w:val="00E56AF8"/>
    <w:rsid w:val="00E57565"/>
    <w:rsid w:val="00E60165"/>
    <w:rsid w:val="00E6027B"/>
    <w:rsid w:val="00E60969"/>
    <w:rsid w:val="00E615AA"/>
    <w:rsid w:val="00E61ACF"/>
    <w:rsid w:val="00E6200A"/>
    <w:rsid w:val="00E62F33"/>
    <w:rsid w:val="00E63838"/>
    <w:rsid w:val="00E64434"/>
    <w:rsid w:val="00E6466C"/>
    <w:rsid w:val="00E64B68"/>
    <w:rsid w:val="00E65C4C"/>
    <w:rsid w:val="00E667D9"/>
    <w:rsid w:val="00E66C38"/>
    <w:rsid w:val="00E66FF6"/>
    <w:rsid w:val="00E67658"/>
    <w:rsid w:val="00E67C51"/>
    <w:rsid w:val="00E708CF"/>
    <w:rsid w:val="00E70F9C"/>
    <w:rsid w:val="00E71AF2"/>
    <w:rsid w:val="00E71F95"/>
    <w:rsid w:val="00E7280F"/>
    <w:rsid w:val="00E72EFC"/>
    <w:rsid w:val="00E7354C"/>
    <w:rsid w:val="00E73FE5"/>
    <w:rsid w:val="00E7489C"/>
    <w:rsid w:val="00E74AA3"/>
    <w:rsid w:val="00E758EC"/>
    <w:rsid w:val="00E75A4E"/>
    <w:rsid w:val="00E75D3D"/>
    <w:rsid w:val="00E7682D"/>
    <w:rsid w:val="00E76E1C"/>
    <w:rsid w:val="00E771C3"/>
    <w:rsid w:val="00E81A8D"/>
    <w:rsid w:val="00E8234C"/>
    <w:rsid w:val="00E8349B"/>
    <w:rsid w:val="00E83AA9"/>
    <w:rsid w:val="00E8477E"/>
    <w:rsid w:val="00E84ADB"/>
    <w:rsid w:val="00E858BD"/>
    <w:rsid w:val="00E85928"/>
    <w:rsid w:val="00E862A6"/>
    <w:rsid w:val="00E86ED5"/>
    <w:rsid w:val="00E87822"/>
    <w:rsid w:val="00E87F5F"/>
    <w:rsid w:val="00E90395"/>
    <w:rsid w:val="00E90E13"/>
    <w:rsid w:val="00E90E49"/>
    <w:rsid w:val="00E91004"/>
    <w:rsid w:val="00E91005"/>
    <w:rsid w:val="00E917F9"/>
    <w:rsid w:val="00E9259C"/>
    <w:rsid w:val="00E9291C"/>
    <w:rsid w:val="00E93DCD"/>
    <w:rsid w:val="00E93FFE"/>
    <w:rsid w:val="00E9450C"/>
    <w:rsid w:val="00E9489D"/>
    <w:rsid w:val="00E94A0E"/>
    <w:rsid w:val="00E94F8A"/>
    <w:rsid w:val="00E951EC"/>
    <w:rsid w:val="00E95F33"/>
    <w:rsid w:val="00E96876"/>
    <w:rsid w:val="00E96BA4"/>
    <w:rsid w:val="00E9752B"/>
    <w:rsid w:val="00E97641"/>
    <w:rsid w:val="00E9783F"/>
    <w:rsid w:val="00EA0245"/>
    <w:rsid w:val="00EA0AE8"/>
    <w:rsid w:val="00EA225B"/>
    <w:rsid w:val="00EA3027"/>
    <w:rsid w:val="00EA3066"/>
    <w:rsid w:val="00EA3CF0"/>
    <w:rsid w:val="00EA5E02"/>
    <w:rsid w:val="00EA5FAC"/>
    <w:rsid w:val="00EA7A41"/>
    <w:rsid w:val="00EA7DF6"/>
    <w:rsid w:val="00EB031C"/>
    <w:rsid w:val="00EB077B"/>
    <w:rsid w:val="00EB287A"/>
    <w:rsid w:val="00EB2889"/>
    <w:rsid w:val="00EB4EA2"/>
    <w:rsid w:val="00EB582C"/>
    <w:rsid w:val="00EC1E6C"/>
    <w:rsid w:val="00EC2732"/>
    <w:rsid w:val="00EC27C6"/>
    <w:rsid w:val="00EC39FC"/>
    <w:rsid w:val="00EC4207"/>
    <w:rsid w:val="00EC5653"/>
    <w:rsid w:val="00EC5BF9"/>
    <w:rsid w:val="00EC6CCD"/>
    <w:rsid w:val="00EC71CE"/>
    <w:rsid w:val="00EC7E36"/>
    <w:rsid w:val="00ED01AF"/>
    <w:rsid w:val="00ED0D08"/>
    <w:rsid w:val="00ED1006"/>
    <w:rsid w:val="00ED13F5"/>
    <w:rsid w:val="00ED1560"/>
    <w:rsid w:val="00ED2AAD"/>
    <w:rsid w:val="00ED4733"/>
    <w:rsid w:val="00ED47DC"/>
    <w:rsid w:val="00ED6BC9"/>
    <w:rsid w:val="00ED6CBB"/>
    <w:rsid w:val="00EE2D9A"/>
    <w:rsid w:val="00EE3318"/>
    <w:rsid w:val="00EE3455"/>
    <w:rsid w:val="00EE4664"/>
    <w:rsid w:val="00EE5F7F"/>
    <w:rsid w:val="00EF18FE"/>
    <w:rsid w:val="00EF268B"/>
    <w:rsid w:val="00EF2AE6"/>
    <w:rsid w:val="00EF3C08"/>
    <w:rsid w:val="00EF3C81"/>
    <w:rsid w:val="00EF4221"/>
    <w:rsid w:val="00EF4C30"/>
    <w:rsid w:val="00EF5220"/>
    <w:rsid w:val="00EF5787"/>
    <w:rsid w:val="00EF60D0"/>
    <w:rsid w:val="00EF706E"/>
    <w:rsid w:val="00EF7AE6"/>
    <w:rsid w:val="00EF7B24"/>
    <w:rsid w:val="00F01E2F"/>
    <w:rsid w:val="00F0237D"/>
    <w:rsid w:val="00F03D10"/>
    <w:rsid w:val="00F0528D"/>
    <w:rsid w:val="00F05F2A"/>
    <w:rsid w:val="00F06C67"/>
    <w:rsid w:val="00F06DFD"/>
    <w:rsid w:val="00F071D1"/>
    <w:rsid w:val="00F07533"/>
    <w:rsid w:val="00F07B29"/>
    <w:rsid w:val="00F10595"/>
    <w:rsid w:val="00F10629"/>
    <w:rsid w:val="00F10E11"/>
    <w:rsid w:val="00F11451"/>
    <w:rsid w:val="00F1236C"/>
    <w:rsid w:val="00F1382D"/>
    <w:rsid w:val="00F13D8B"/>
    <w:rsid w:val="00F15FA5"/>
    <w:rsid w:val="00F16310"/>
    <w:rsid w:val="00F16445"/>
    <w:rsid w:val="00F16FE2"/>
    <w:rsid w:val="00F2052B"/>
    <w:rsid w:val="00F20566"/>
    <w:rsid w:val="00F209B7"/>
    <w:rsid w:val="00F21D7A"/>
    <w:rsid w:val="00F21FBC"/>
    <w:rsid w:val="00F22D78"/>
    <w:rsid w:val="00F2376F"/>
    <w:rsid w:val="00F243D8"/>
    <w:rsid w:val="00F24E60"/>
    <w:rsid w:val="00F25DC6"/>
    <w:rsid w:val="00F30326"/>
    <w:rsid w:val="00F304D7"/>
    <w:rsid w:val="00F30828"/>
    <w:rsid w:val="00F313A9"/>
    <w:rsid w:val="00F313D6"/>
    <w:rsid w:val="00F317C0"/>
    <w:rsid w:val="00F3242C"/>
    <w:rsid w:val="00F32743"/>
    <w:rsid w:val="00F34BA3"/>
    <w:rsid w:val="00F35927"/>
    <w:rsid w:val="00F36E17"/>
    <w:rsid w:val="00F403E9"/>
    <w:rsid w:val="00F40F0C"/>
    <w:rsid w:val="00F42239"/>
    <w:rsid w:val="00F45221"/>
    <w:rsid w:val="00F4544E"/>
    <w:rsid w:val="00F45B75"/>
    <w:rsid w:val="00F46DAE"/>
    <w:rsid w:val="00F47306"/>
    <w:rsid w:val="00F4766C"/>
    <w:rsid w:val="00F47DA4"/>
    <w:rsid w:val="00F5031D"/>
    <w:rsid w:val="00F50548"/>
    <w:rsid w:val="00F507D1"/>
    <w:rsid w:val="00F50C04"/>
    <w:rsid w:val="00F51621"/>
    <w:rsid w:val="00F519CE"/>
    <w:rsid w:val="00F51ADA"/>
    <w:rsid w:val="00F51BE4"/>
    <w:rsid w:val="00F522EF"/>
    <w:rsid w:val="00F531BE"/>
    <w:rsid w:val="00F53BD1"/>
    <w:rsid w:val="00F544F2"/>
    <w:rsid w:val="00F56091"/>
    <w:rsid w:val="00F5695C"/>
    <w:rsid w:val="00F56C7D"/>
    <w:rsid w:val="00F607C5"/>
    <w:rsid w:val="00F60DEA"/>
    <w:rsid w:val="00F615AB"/>
    <w:rsid w:val="00F6302A"/>
    <w:rsid w:val="00F639E4"/>
    <w:rsid w:val="00F6475E"/>
    <w:rsid w:val="00F64C2B"/>
    <w:rsid w:val="00F651BE"/>
    <w:rsid w:val="00F65B23"/>
    <w:rsid w:val="00F65EB6"/>
    <w:rsid w:val="00F679AF"/>
    <w:rsid w:val="00F67F53"/>
    <w:rsid w:val="00F703BE"/>
    <w:rsid w:val="00F70B93"/>
    <w:rsid w:val="00F712D6"/>
    <w:rsid w:val="00F71316"/>
    <w:rsid w:val="00F71F69"/>
    <w:rsid w:val="00F7285F"/>
    <w:rsid w:val="00F72B72"/>
    <w:rsid w:val="00F73A1E"/>
    <w:rsid w:val="00F7418E"/>
    <w:rsid w:val="00F74BB9"/>
    <w:rsid w:val="00F75582"/>
    <w:rsid w:val="00F76EFA"/>
    <w:rsid w:val="00F8033E"/>
    <w:rsid w:val="00F804BE"/>
    <w:rsid w:val="00F80972"/>
    <w:rsid w:val="00F80ACF"/>
    <w:rsid w:val="00F80DB0"/>
    <w:rsid w:val="00F817CE"/>
    <w:rsid w:val="00F81AF6"/>
    <w:rsid w:val="00F825DB"/>
    <w:rsid w:val="00F82812"/>
    <w:rsid w:val="00F83D08"/>
    <w:rsid w:val="00F8456C"/>
    <w:rsid w:val="00F848DD"/>
    <w:rsid w:val="00F84C9C"/>
    <w:rsid w:val="00F859D8"/>
    <w:rsid w:val="00F85A8D"/>
    <w:rsid w:val="00F85CDA"/>
    <w:rsid w:val="00F86068"/>
    <w:rsid w:val="00F8680C"/>
    <w:rsid w:val="00F868F5"/>
    <w:rsid w:val="00F87AB5"/>
    <w:rsid w:val="00F87D1D"/>
    <w:rsid w:val="00F9056A"/>
    <w:rsid w:val="00F90A97"/>
    <w:rsid w:val="00F90AC0"/>
    <w:rsid w:val="00F90F8D"/>
    <w:rsid w:val="00F913B0"/>
    <w:rsid w:val="00F91939"/>
    <w:rsid w:val="00F92782"/>
    <w:rsid w:val="00F93A82"/>
    <w:rsid w:val="00F93AA9"/>
    <w:rsid w:val="00F95939"/>
    <w:rsid w:val="00F96113"/>
    <w:rsid w:val="00F96985"/>
    <w:rsid w:val="00F969C0"/>
    <w:rsid w:val="00F974D0"/>
    <w:rsid w:val="00F97838"/>
    <w:rsid w:val="00FA0A85"/>
    <w:rsid w:val="00FA1933"/>
    <w:rsid w:val="00FA2BB3"/>
    <w:rsid w:val="00FA5137"/>
    <w:rsid w:val="00FA605E"/>
    <w:rsid w:val="00FB0C15"/>
    <w:rsid w:val="00FB0CCE"/>
    <w:rsid w:val="00FB1944"/>
    <w:rsid w:val="00FB2039"/>
    <w:rsid w:val="00FB216B"/>
    <w:rsid w:val="00FB2494"/>
    <w:rsid w:val="00FB368B"/>
    <w:rsid w:val="00FB3B05"/>
    <w:rsid w:val="00FB3F9E"/>
    <w:rsid w:val="00FB444C"/>
    <w:rsid w:val="00FB4C80"/>
    <w:rsid w:val="00FB64DC"/>
    <w:rsid w:val="00FB6A6A"/>
    <w:rsid w:val="00FB7F1D"/>
    <w:rsid w:val="00FC0779"/>
    <w:rsid w:val="00FC3A5F"/>
    <w:rsid w:val="00FC4236"/>
    <w:rsid w:val="00FC42A6"/>
    <w:rsid w:val="00FC47AB"/>
    <w:rsid w:val="00FC4E33"/>
    <w:rsid w:val="00FC5417"/>
    <w:rsid w:val="00FC5706"/>
    <w:rsid w:val="00FC7429"/>
    <w:rsid w:val="00FD07F6"/>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D6D"/>
    <w:rsid w:val="00FE1F87"/>
    <w:rsid w:val="00FE2365"/>
    <w:rsid w:val="00FE2ABC"/>
    <w:rsid w:val="00FE2CC1"/>
    <w:rsid w:val="00FE4A62"/>
    <w:rsid w:val="00FE4C7B"/>
    <w:rsid w:val="00FE7336"/>
    <w:rsid w:val="00FE753D"/>
    <w:rsid w:val="00FE787C"/>
    <w:rsid w:val="00FF1E79"/>
    <w:rsid w:val="00FF2E69"/>
    <w:rsid w:val="00FF3E6D"/>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Heading 1 Char"/>
    <w:next w:val="Normal"/>
    <w:link w:val="Heading1Char1"/>
    <w:qFormat/>
    <w:rsid w:val="00CE0424"/>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0E28F7"/>
    <w:pPr>
      <w:numPr>
        <w:ilvl w:val="1"/>
      </w:numPr>
      <w:pBdr>
        <w:top w:val="none" w:sz="0" w:space="0" w:color="auto"/>
      </w:pBdr>
      <w:spacing w:before="180"/>
      <w:outlineLvl w:val="1"/>
    </w:pPr>
    <w:rPr>
      <w:sz w:val="32"/>
      <w:szCs w:val="32"/>
      <w:lang w:val="en-US" w:eastAsia="ko-KR"/>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0"/>
      </w:numPr>
      <w:spacing w:before="120"/>
      <w:outlineLvl w:val="5"/>
    </w:pPr>
    <w:rPr>
      <w:rFonts w:cs="Arial"/>
    </w:rPr>
  </w:style>
  <w:style w:type="paragraph" w:styleId="Heading7">
    <w:name w:val="heading 7"/>
    <w:basedOn w:val="Normal"/>
    <w:next w:val="Normal"/>
    <w:qFormat/>
    <w:rsid w:val="009E35DB"/>
    <w:pPr>
      <w:keepNext/>
      <w:keepLines/>
      <w:numPr>
        <w:ilvl w:val="6"/>
        <w:numId w:val="10"/>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4"/>
      </w:numPr>
    </w:pPr>
  </w:style>
  <w:style w:type="paragraph" w:styleId="ListBullet">
    <w:name w:val="List Bullet"/>
    <w:basedOn w:val="BodyText"/>
    <w:rsid w:val="00F313D6"/>
    <w:pPr>
      <w:numPr>
        <w:numId w:val="3"/>
      </w:numPr>
    </w:pPr>
  </w:style>
  <w:style w:type="paragraph" w:styleId="ListBullet3">
    <w:name w:val="List Bullet 3"/>
    <w:basedOn w:val="ListBullet2"/>
    <w:rsid w:val="00F313D6"/>
    <w:pPr>
      <w:numPr>
        <w:numId w:val="5"/>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6"/>
      </w:numPr>
    </w:pPr>
  </w:style>
  <w:style w:type="paragraph" w:styleId="ListBullet5">
    <w:name w:val="List Bullet 5"/>
    <w:basedOn w:val="ListBullet4"/>
    <w:rsid w:val="00641533"/>
    <w:pPr>
      <w:numPr>
        <w:numId w:val="2"/>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9"/>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qFormat/>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7"/>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0">
    <w:name w:val="references"/>
    <w:uiPriority w:val="99"/>
    <w:rsid w:val="00517AD0"/>
    <w:pPr>
      <w:numPr>
        <w:numId w:val="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1">
    <w:name w:val="Heading 2 Char1"/>
    <w:aliases w:val="H2 Char1,h2 Char1,Head2A Char,2 Char,UNDERRUBRIK 1-2 Char,DO NOT USE_h2 Char,h21 Char,H2 Char Char,h2 Char Char,Heading 2 Char Char"/>
    <w:link w:val="Heading2"/>
    <w:rsid w:val="000E28F7"/>
    <w:rPr>
      <w:rFonts w:ascii="Arial" w:hAnsi="Arial" w:cs="Arial"/>
      <w:sz w:val="32"/>
      <w:szCs w:val="32"/>
      <w:lang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00AE7"/>
    <w:rPr>
      <w:rFonts w:ascii="Arial" w:hAnsi="Arial" w:cs="Arial"/>
      <w:sz w:val="28"/>
      <w:szCs w:val="2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eastAsia="ko-KR"/>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uiPriority w:val="59"/>
    <w:qFormat/>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customStyle="1" w:styleId="ListParagraphChar">
    <w:name w:val="List Paragraph Char"/>
    <w:link w:val="ListParagraph"/>
    <w:uiPriority w:val="34"/>
    <w:locked/>
    <w:rsid w:val="00B33D37"/>
    <w:rPr>
      <w:rFonts w:ascii="Calibri" w:eastAsia="Calibri" w:hAnsi="Calibri"/>
      <w:sz w:val="22"/>
      <w:szCs w:val="22"/>
    </w:rPr>
  </w:style>
  <w:style w:type="character" w:customStyle="1" w:styleId="apple-converted-space">
    <w:name w:val="apple-converted-space"/>
    <w:basedOn w:val="DefaultParagraphFont"/>
    <w:rsid w:val="00E027AC"/>
  </w:style>
  <w:style w:type="character" w:styleId="PlaceholderText">
    <w:name w:val="Placeholder Text"/>
    <w:basedOn w:val="DefaultParagraphFont"/>
    <w:uiPriority w:val="99"/>
    <w:semiHidden/>
    <w:rsid w:val="0010755A"/>
    <w:rPr>
      <w:color w:val="808080"/>
    </w:rPr>
  </w:style>
  <w:style w:type="paragraph" w:styleId="NormalWeb">
    <w:name w:val="Normal (Web)"/>
    <w:basedOn w:val="Normal"/>
    <w:uiPriority w:val="99"/>
    <w:semiHidden/>
    <w:unhideWhenUsed/>
    <w:rsid w:val="00431F85"/>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IvDbodytext">
    <w:name w:val="IvD bodytext"/>
    <w:basedOn w:val="BodyText"/>
    <w:link w:val="IvDbodytextChar"/>
    <w:qFormat/>
    <w:rsid w:val="00B87E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87E03"/>
    <w:rPr>
      <w:rFonts w:ascii="Arial" w:hAnsi="Arial"/>
      <w:spacing w:val="2"/>
      <w:lang w:val="en-GB" w:eastAsia="zh-CN"/>
    </w:rPr>
  </w:style>
  <w:style w:type="paragraph" w:customStyle="1" w:styleId="MotorolaResponse1">
    <w:name w:val="Motorola Response1"/>
    <w:semiHidden/>
    <w:rsid w:val="00890EB0"/>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HCar">
    <w:name w:val="TAH Car"/>
    <w:link w:val="TAH"/>
    <w:rsid w:val="00D10442"/>
    <w:rPr>
      <w:rFonts w:ascii="Arial" w:hAnsi="Arial"/>
      <w:b/>
      <w:sz w:val="18"/>
      <w:lang w:val="en-GB"/>
    </w:rPr>
  </w:style>
  <w:style w:type="character" w:customStyle="1" w:styleId="TACChar">
    <w:name w:val="TAC Char"/>
    <w:link w:val="TAC"/>
    <w:locked/>
    <w:rsid w:val="00E75A4E"/>
    <w:rPr>
      <w:rFonts w:ascii="Arial" w:hAnsi="Arial"/>
      <w:sz w:val="18"/>
      <w:lang w:val="en-GB"/>
    </w:rPr>
  </w:style>
  <w:style w:type="character" w:customStyle="1" w:styleId="TAHChar">
    <w:name w:val="TAH Char"/>
    <w:basedOn w:val="DefaultParagraphFont"/>
    <w:rsid w:val="009F7679"/>
    <w:rPr>
      <w:rFonts w:ascii="Arial" w:eastAsia="Times New Roman" w:hAnsi="Arial"/>
      <w:b/>
      <w:sz w:val="18"/>
      <w:lang w:val="en-GB" w:eastAsia="ja-JP"/>
    </w:rPr>
  </w:style>
  <w:style w:type="paragraph" w:customStyle="1" w:styleId="References">
    <w:name w:val="References"/>
    <w:basedOn w:val="Normal"/>
    <w:next w:val="Normal"/>
    <w:qFormat/>
    <w:rsid w:val="00BA3D33"/>
    <w:pPr>
      <w:numPr>
        <w:numId w:val="12"/>
      </w:numPr>
      <w:overflowPunct/>
      <w:adjustRightInd/>
      <w:snapToGrid w:val="0"/>
      <w:spacing w:after="60"/>
      <w:jc w:val="left"/>
      <w:textAlignment w:val="auto"/>
    </w:pPr>
    <w:rPr>
      <w:rFonts w:ascii="Times New Roman" w:hAnsi="Times New Roman"/>
      <w:szCs w:val="16"/>
      <w:lang w:val="en-US" w:eastAsia="en-US"/>
    </w:rPr>
  </w:style>
  <w:style w:type="paragraph" w:customStyle="1" w:styleId="Style2">
    <w:name w:val="_Style 2"/>
    <w:basedOn w:val="Normal"/>
    <w:uiPriority w:val="34"/>
    <w:qFormat/>
    <w:rsid w:val="00F65EB6"/>
    <w:pPr>
      <w:widowControl w:val="0"/>
      <w:overflowPunct/>
      <w:autoSpaceDE/>
      <w:autoSpaceDN/>
      <w:adjustRightInd/>
      <w:spacing w:after="0"/>
      <w:ind w:leftChars="400" w:left="840"/>
      <w:textAlignment w:val="auto"/>
    </w:pPr>
    <w:rPr>
      <w:rFonts w:ascii="Times New Roman" w:eastAsia="SimSun" w:hAnsi="Times New Roman"/>
      <w:kern w:val="2"/>
      <w:sz w:val="21"/>
      <w:szCs w:val="24"/>
      <w:lang w:val="en-US"/>
    </w:rPr>
  </w:style>
</w:styles>
</file>

<file path=word/webSettings.xml><?xml version="1.0" encoding="utf-8"?>
<w:webSettings xmlns:r="http://schemas.openxmlformats.org/officeDocument/2006/relationships" xmlns:w="http://schemas.openxmlformats.org/wordprocessingml/2006/main">
  <w:divs>
    <w:div w:id="47462663">
      <w:bodyDiv w:val="1"/>
      <w:marLeft w:val="0"/>
      <w:marRight w:val="0"/>
      <w:marTop w:val="0"/>
      <w:marBottom w:val="0"/>
      <w:divBdr>
        <w:top w:val="none" w:sz="0" w:space="0" w:color="auto"/>
        <w:left w:val="none" w:sz="0" w:space="0" w:color="auto"/>
        <w:bottom w:val="none" w:sz="0" w:space="0" w:color="auto"/>
        <w:right w:val="none" w:sz="0" w:space="0" w:color="auto"/>
      </w:divBdr>
    </w:div>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38313061">
      <w:bodyDiv w:val="1"/>
      <w:marLeft w:val="0"/>
      <w:marRight w:val="0"/>
      <w:marTop w:val="0"/>
      <w:marBottom w:val="0"/>
      <w:divBdr>
        <w:top w:val="none" w:sz="0" w:space="0" w:color="auto"/>
        <w:left w:val="none" w:sz="0" w:space="0" w:color="auto"/>
        <w:bottom w:val="none" w:sz="0" w:space="0" w:color="auto"/>
        <w:right w:val="none" w:sz="0" w:space="0" w:color="auto"/>
      </w:divBdr>
    </w:div>
    <w:div w:id="344790848">
      <w:bodyDiv w:val="1"/>
      <w:marLeft w:val="0"/>
      <w:marRight w:val="0"/>
      <w:marTop w:val="0"/>
      <w:marBottom w:val="0"/>
      <w:divBdr>
        <w:top w:val="none" w:sz="0" w:space="0" w:color="auto"/>
        <w:left w:val="none" w:sz="0" w:space="0" w:color="auto"/>
        <w:bottom w:val="none" w:sz="0" w:space="0" w:color="auto"/>
        <w:right w:val="none" w:sz="0" w:space="0" w:color="auto"/>
      </w:divBdr>
    </w:div>
    <w:div w:id="374308686">
      <w:bodyDiv w:val="1"/>
      <w:marLeft w:val="0"/>
      <w:marRight w:val="0"/>
      <w:marTop w:val="0"/>
      <w:marBottom w:val="0"/>
      <w:divBdr>
        <w:top w:val="none" w:sz="0" w:space="0" w:color="auto"/>
        <w:left w:val="none" w:sz="0" w:space="0" w:color="auto"/>
        <w:bottom w:val="none" w:sz="0" w:space="0" w:color="auto"/>
        <w:right w:val="none" w:sz="0" w:space="0" w:color="auto"/>
      </w:divBdr>
      <w:divsChild>
        <w:div w:id="642277610">
          <w:marLeft w:val="0"/>
          <w:marRight w:val="0"/>
          <w:marTop w:val="0"/>
          <w:marBottom w:val="0"/>
          <w:divBdr>
            <w:top w:val="none" w:sz="0" w:space="0" w:color="auto"/>
            <w:left w:val="none" w:sz="0" w:space="0" w:color="auto"/>
            <w:bottom w:val="none" w:sz="0" w:space="0" w:color="auto"/>
            <w:right w:val="none" w:sz="0" w:space="0" w:color="auto"/>
          </w:divBdr>
          <w:divsChild>
            <w:div w:id="1903170669">
              <w:marLeft w:val="0"/>
              <w:marRight w:val="0"/>
              <w:marTop w:val="0"/>
              <w:marBottom w:val="0"/>
              <w:divBdr>
                <w:top w:val="none" w:sz="0" w:space="0" w:color="auto"/>
                <w:left w:val="none" w:sz="0" w:space="0" w:color="auto"/>
                <w:bottom w:val="none" w:sz="0" w:space="0" w:color="auto"/>
                <w:right w:val="none" w:sz="0" w:space="0" w:color="auto"/>
              </w:divBdr>
              <w:divsChild>
                <w:div w:id="140996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09500125">
      <w:bodyDiv w:val="1"/>
      <w:marLeft w:val="0"/>
      <w:marRight w:val="0"/>
      <w:marTop w:val="0"/>
      <w:marBottom w:val="0"/>
      <w:divBdr>
        <w:top w:val="none" w:sz="0" w:space="0" w:color="auto"/>
        <w:left w:val="none" w:sz="0" w:space="0" w:color="auto"/>
        <w:bottom w:val="none" w:sz="0" w:space="0" w:color="auto"/>
        <w:right w:val="none" w:sz="0" w:space="0" w:color="auto"/>
      </w:divBdr>
      <w:divsChild>
        <w:div w:id="1124154750">
          <w:marLeft w:val="446"/>
          <w:marRight w:val="0"/>
          <w:marTop w:val="0"/>
          <w:marBottom w:val="0"/>
          <w:divBdr>
            <w:top w:val="none" w:sz="0" w:space="0" w:color="auto"/>
            <w:left w:val="none" w:sz="0" w:space="0" w:color="auto"/>
            <w:bottom w:val="none" w:sz="0" w:space="0" w:color="auto"/>
            <w:right w:val="none" w:sz="0" w:space="0" w:color="auto"/>
          </w:divBdr>
        </w:div>
      </w:divsChild>
    </w:div>
    <w:div w:id="46289270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789279401">
      <w:bodyDiv w:val="1"/>
      <w:marLeft w:val="0"/>
      <w:marRight w:val="0"/>
      <w:marTop w:val="0"/>
      <w:marBottom w:val="0"/>
      <w:divBdr>
        <w:top w:val="none" w:sz="0" w:space="0" w:color="auto"/>
        <w:left w:val="none" w:sz="0" w:space="0" w:color="auto"/>
        <w:bottom w:val="none" w:sz="0" w:space="0" w:color="auto"/>
        <w:right w:val="none" w:sz="0" w:space="0" w:color="auto"/>
      </w:divBdr>
    </w:div>
    <w:div w:id="792863582">
      <w:bodyDiv w:val="1"/>
      <w:marLeft w:val="0"/>
      <w:marRight w:val="0"/>
      <w:marTop w:val="0"/>
      <w:marBottom w:val="0"/>
      <w:divBdr>
        <w:top w:val="none" w:sz="0" w:space="0" w:color="auto"/>
        <w:left w:val="none" w:sz="0" w:space="0" w:color="auto"/>
        <w:bottom w:val="none" w:sz="0" w:space="0" w:color="auto"/>
        <w:right w:val="none" w:sz="0" w:space="0" w:color="auto"/>
      </w:divBdr>
      <w:divsChild>
        <w:div w:id="3216767">
          <w:marLeft w:val="446"/>
          <w:marRight w:val="0"/>
          <w:marTop w:val="0"/>
          <w:marBottom w:val="0"/>
          <w:divBdr>
            <w:top w:val="none" w:sz="0" w:space="0" w:color="auto"/>
            <w:left w:val="none" w:sz="0" w:space="0" w:color="auto"/>
            <w:bottom w:val="none" w:sz="0" w:space="0" w:color="auto"/>
            <w:right w:val="none" w:sz="0" w:space="0" w:color="auto"/>
          </w:divBdr>
        </w:div>
      </w:divsChild>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02129300">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266034209">
      <w:bodyDiv w:val="1"/>
      <w:marLeft w:val="0"/>
      <w:marRight w:val="0"/>
      <w:marTop w:val="0"/>
      <w:marBottom w:val="0"/>
      <w:divBdr>
        <w:top w:val="none" w:sz="0" w:space="0" w:color="auto"/>
        <w:left w:val="none" w:sz="0" w:space="0" w:color="auto"/>
        <w:bottom w:val="none" w:sz="0" w:space="0" w:color="auto"/>
        <w:right w:val="none" w:sz="0" w:space="0" w:color="auto"/>
      </w:divBdr>
      <w:divsChild>
        <w:div w:id="930158708">
          <w:marLeft w:val="720"/>
          <w:marRight w:val="0"/>
          <w:marTop w:val="0"/>
          <w:marBottom w:val="0"/>
          <w:divBdr>
            <w:top w:val="none" w:sz="0" w:space="0" w:color="auto"/>
            <w:left w:val="none" w:sz="0" w:space="0" w:color="auto"/>
            <w:bottom w:val="none" w:sz="0" w:space="0" w:color="auto"/>
            <w:right w:val="none" w:sz="0" w:space="0" w:color="auto"/>
          </w:divBdr>
        </w:div>
        <w:div w:id="900016543">
          <w:marLeft w:val="720"/>
          <w:marRight w:val="0"/>
          <w:marTop w:val="0"/>
          <w:marBottom w:val="0"/>
          <w:divBdr>
            <w:top w:val="none" w:sz="0" w:space="0" w:color="auto"/>
            <w:left w:val="none" w:sz="0" w:space="0" w:color="auto"/>
            <w:bottom w:val="none" w:sz="0" w:space="0" w:color="auto"/>
            <w:right w:val="none" w:sz="0" w:space="0" w:color="auto"/>
          </w:divBdr>
        </w:div>
        <w:div w:id="1173958819">
          <w:marLeft w:val="720"/>
          <w:marRight w:val="0"/>
          <w:marTop w:val="0"/>
          <w:marBottom w:val="0"/>
          <w:divBdr>
            <w:top w:val="none" w:sz="0" w:space="0" w:color="auto"/>
            <w:left w:val="none" w:sz="0" w:space="0" w:color="auto"/>
            <w:bottom w:val="none" w:sz="0" w:space="0" w:color="auto"/>
            <w:right w:val="none" w:sz="0" w:space="0" w:color="auto"/>
          </w:divBdr>
        </w:div>
        <w:div w:id="1185824591">
          <w:marLeft w:val="547"/>
          <w:marRight w:val="0"/>
          <w:marTop w:val="0"/>
          <w:marBottom w:val="0"/>
          <w:divBdr>
            <w:top w:val="none" w:sz="0" w:space="0" w:color="auto"/>
            <w:left w:val="none" w:sz="0" w:space="0" w:color="auto"/>
            <w:bottom w:val="none" w:sz="0" w:space="0" w:color="auto"/>
            <w:right w:val="none" w:sz="0" w:space="0" w:color="auto"/>
          </w:divBdr>
        </w:div>
        <w:div w:id="1393234098">
          <w:marLeft w:val="720"/>
          <w:marRight w:val="0"/>
          <w:marTop w:val="0"/>
          <w:marBottom w:val="0"/>
          <w:divBdr>
            <w:top w:val="none" w:sz="0" w:space="0" w:color="auto"/>
            <w:left w:val="none" w:sz="0" w:space="0" w:color="auto"/>
            <w:bottom w:val="none" w:sz="0" w:space="0" w:color="auto"/>
            <w:right w:val="none" w:sz="0" w:space="0" w:color="auto"/>
          </w:divBdr>
        </w:div>
        <w:div w:id="184902289">
          <w:marLeft w:val="720"/>
          <w:marRight w:val="0"/>
          <w:marTop w:val="0"/>
          <w:marBottom w:val="0"/>
          <w:divBdr>
            <w:top w:val="none" w:sz="0" w:space="0" w:color="auto"/>
            <w:left w:val="none" w:sz="0" w:space="0" w:color="auto"/>
            <w:bottom w:val="none" w:sz="0" w:space="0" w:color="auto"/>
            <w:right w:val="none" w:sz="0" w:space="0" w:color="auto"/>
          </w:divBdr>
        </w:div>
        <w:div w:id="1926720119">
          <w:marLeft w:val="720"/>
          <w:marRight w:val="0"/>
          <w:marTop w:val="0"/>
          <w:marBottom w:val="0"/>
          <w:divBdr>
            <w:top w:val="none" w:sz="0" w:space="0" w:color="auto"/>
            <w:left w:val="none" w:sz="0" w:space="0" w:color="auto"/>
            <w:bottom w:val="none" w:sz="0" w:space="0" w:color="auto"/>
            <w:right w:val="none" w:sz="0" w:space="0" w:color="auto"/>
          </w:divBdr>
        </w:div>
        <w:div w:id="1969437450">
          <w:marLeft w:val="720"/>
          <w:marRight w:val="0"/>
          <w:marTop w:val="0"/>
          <w:marBottom w:val="0"/>
          <w:divBdr>
            <w:top w:val="none" w:sz="0" w:space="0" w:color="auto"/>
            <w:left w:val="none" w:sz="0" w:space="0" w:color="auto"/>
            <w:bottom w:val="none" w:sz="0" w:space="0" w:color="auto"/>
            <w:right w:val="none" w:sz="0" w:space="0" w:color="auto"/>
          </w:divBdr>
        </w:div>
        <w:div w:id="105347993">
          <w:marLeft w:val="547"/>
          <w:marRight w:val="0"/>
          <w:marTop w:val="0"/>
          <w:marBottom w:val="0"/>
          <w:divBdr>
            <w:top w:val="none" w:sz="0" w:space="0" w:color="auto"/>
            <w:left w:val="none" w:sz="0" w:space="0" w:color="auto"/>
            <w:bottom w:val="none" w:sz="0" w:space="0" w:color="auto"/>
            <w:right w:val="none" w:sz="0" w:space="0" w:color="auto"/>
          </w:divBdr>
        </w:div>
      </w:divsChild>
    </w:div>
    <w:div w:id="1340238270">
      <w:bodyDiv w:val="1"/>
      <w:marLeft w:val="0"/>
      <w:marRight w:val="0"/>
      <w:marTop w:val="0"/>
      <w:marBottom w:val="0"/>
      <w:divBdr>
        <w:top w:val="none" w:sz="0" w:space="0" w:color="auto"/>
        <w:left w:val="none" w:sz="0" w:space="0" w:color="auto"/>
        <w:bottom w:val="none" w:sz="0" w:space="0" w:color="auto"/>
        <w:right w:val="none" w:sz="0" w:space="0" w:color="auto"/>
      </w:divBdr>
      <w:divsChild>
        <w:div w:id="396897188">
          <w:marLeft w:val="446"/>
          <w:marRight w:val="0"/>
          <w:marTop w:val="0"/>
          <w:marBottom w:val="0"/>
          <w:divBdr>
            <w:top w:val="none" w:sz="0" w:space="0" w:color="auto"/>
            <w:left w:val="none" w:sz="0" w:space="0" w:color="auto"/>
            <w:bottom w:val="none" w:sz="0" w:space="0" w:color="auto"/>
            <w:right w:val="none" w:sz="0" w:space="0" w:color="auto"/>
          </w:divBdr>
        </w:div>
      </w:divsChild>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581595500">
      <w:bodyDiv w:val="1"/>
      <w:marLeft w:val="0"/>
      <w:marRight w:val="0"/>
      <w:marTop w:val="0"/>
      <w:marBottom w:val="0"/>
      <w:divBdr>
        <w:top w:val="none" w:sz="0" w:space="0" w:color="auto"/>
        <w:left w:val="none" w:sz="0" w:space="0" w:color="auto"/>
        <w:bottom w:val="none" w:sz="0" w:space="0" w:color="auto"/>
        <w:right w:val="none" w:sz="0" w:space="0" w:color="auto"/>
      </w:divBdr>
    </w:div>
    <w:div w:id="1621641332">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1878463569">
      <w:bodyDiv w:val="1"/>
      <w:marLeft w:val="0"/>
      <w:marRight w:val="0"/>
      <w:marTop w:val="0"/>
      <w:marBottom w:val="0"/>
      <w:divBdr>
        <w:top w:val="none" w:sz="0" w:space="0" w:color="auto"/>
        <w:left w:val="none" w:sz="0" w:space="0" w:color="auto"/>
        <w:bottom w:val="none" w:sz="0" w:space="0" w:color="auto"/>
        <w:right w:val="none" w:sz="0" w:space="0" w:color="auto"/>
      </w:divBdr>
    </w:div>
    <w:div w:id="1940869449">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089812055">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emf"/><Relationship Id="rId68" Type="http://schemas.openxmlformats.org/officeDocument/2006/relationships/oleObject" Target="embeddings/oleObject27.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7.e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6.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image" Target="media/image30.wmf"/><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e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3.wmf"/><Relationship Id="rId73" Type="http://schemas.openxmlformats.org/officeDocument/2006/relationships/header" Target="header1.xm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image" Target="media/image32.emf"/><Relationship Id="rId69" Type="http://schemas.openxmlformats.org/officeDocument/2006/relationships/image" Target="media/image35.png"/><Relationship Id="rId8" Type="http://schemas.openxmlformats.org/officeDocument/2006/relationships/image" Target="media/image1.emf"/><Relationship Id="rId51" Type="http://schemas.openxmlformats.org/officeDocument/2006/relationships/image" Target="media/image25.wmf"/><Relationship Id="rId72"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4.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36.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BE3BE-5DAB-4FC0-8383-4DEA5A17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44</TotalTime>
  <Pages>14</Pages>
  <Words>4978</Words>
  <Characters>26386</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Thorsten</cp:lastModifiedBy>
  <cp:revision>9</cp:revision>
  <cp:lastPrinted>2008-01-31T07:09:00Z</cp:lastPrinted>
  <dcterms:created xsi:type="dcterms:W3CDTF">2017-11-17T10:06:00Z</dcterms:created>
  <dcterms:modified xsi:type="dcterms:W3CDTF">2017-11-17T12:42:00Z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